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86BF4" w14:textId="77777777" w:rsidR="00D368C6" w:rsidRPr="00E17768" w:rsidRDefault="00D368C6" w:rsidP="00D368C6">
      <w:pPr>
        <w:spacing w:after="0"/>
        <w:jc w:val="center"/>
        <w:rPr>
          <w:rFonts w:ascii="Times New Roman" w:hAnsi="Times New Roman" w:cs="Times New Roman"/>
          <w:b/>
          <w:bCs/>
          <w:sz w:val="24"/>
          <w:szCs w:val="24"/>
        </w:rPr>
      </w:pPr>
      <w:bookmarkStart w:id="0" w:name="_Hlk104532962"/>
      <w:bookmarkEnd w:id="0"/>
      <w:r w:rsidRPr="00E17768">
        <w:rPr>
          <w:rFonts w:ascii="Times New Roman" w:hAnsi="Times New Roman" w:cs="Times New Roman"/>
          <w:b/>
          <w:bCs/>
          <w:sz w:val="24"/>
          <w:szCs w:val="24"/>
        </w:rPr>
        <w:t xml:space="preserve">CALL FOR APPLICATIONS FOR </w:t>
      </w:r>
    </w:p>
    <w:p w14:paraId="259230C1" w14:textId="77777777" w:rsidR="00D368C6" w:rsidRPr="00E17768" w:rsidRDefault="00D368C6" w:rsidP="00D368C6">
      <w:pPr>
        <w:spacing w:after="0"/>
        <w:jc w:val="center"/>
        <w:rPr>
          <w:rFonts w:ascii="Times New Roman" w:hAnsi="Times New Roman" w:cs="Times New Roman"/>
          <w:b/>
          <w:bCs/>
          <w:sz w:val="24"/>
          <w:szCs w:val="24"/>
        </w:rPr>
      </w:pPr>
      <w:r w:rsidRPr="00E17768">
        <w:rPr>
          <w:rFonts w:ascii="Times New Roman" w:hAnsi="Times New Roman" w:cs="Times New Roman"/>
          <w:b/>
          <w:bCs/>
          <w:sz w:val="24"/>
          <w:szCs w:val="24"/>
        </w:rPr>
        <w:t xml:space="preserve">THE POST OF TEACHER </w:t>
      </w:r>
      <w:r>
        <w:rPr>
          <w:rFonts w:ascii="Times New Roman" w:hAnsi="Times New Roman" w:cs="Times New Roman"/>
          <w:b/>
          <w:bCs/>
          <w:sz w:val="24"/>
          <w:szCs w:val="24"/>
        </w:rPr>
        <w:t>PRIMARY</w:t>
      </w:r>
      <w:r w:rsidRPr="00E17768">
        <w:rPr>
          <w:rFonts w:ascii="Times New Roman" w:hAnsi="Times New Roman" w:cs="Times New Roman"/>
          <w:b/>
          <w:bCs/>
          <w:sz w:val="24"/>
          <w:szCs w:val="24"/>
        </w:rPr>
        <w:t xml:space="preserve"> </w:t>
      </w:r>
    </w:p>
    <w:p w14:paraId="74653008" w14:textId="77777777" w:rsidR="00D368C6" w:rsidRDefault="00D368C6" w:rsidP="00D368C6">
      <w:pPr>
        <w:spacing w:after="0"/>
        <w:jc w:val="center"/>
        <w:rPr>
          <w:rFonts w:ascii="Times New Roman" w:hAnsi="Times New Roman" w:cs="Times New Roman"/>
          <w:b/>
          <w:bCs/>
          <w:sz w:val="24"/>
          <w:szCs w:val="24"/>
        </w:rPr>
      </w:pPr>
      <w:r w:rsidRPr="00E17768">
        <w:rPr>
          <w:rFonts w:ascii="Times New Roman" w:hAnsi="Times New Roman" w:cs="Times New Roman"/>
          <w:b/>
          <w:bCs/>
          <w:sz w:val="24"/>
          <w:szCs w:val="24"/>
        </w:rPr>
        <w:t xml:space="preserve">AT </w:t>
      </w:r>
      <w:r>
        <w:rPr>
          <w:rFonts w:ascii="Times New Roman" w:hAnsi="Times New Roman" w:cs="Times New Roman"/>
          <w:b/>
          <w:bCs/>
          <w:sz w:val="24"/>
          <w:szCs w:val="24"/>
        </w:rPr>
        <w:t>ST JOAN ANTIDE SCHOOL</w:t>
      </w:r>
    </w:p>
    <w:p w14:paraId="68F08D87" w14:textId="77777777" w:rsidR="00D368C6" w:rsidRPr="00E17768" w:rsidRDefault="00D368C6" w:rsidP="00D368C6">
      <w:pPr>
        <w:spacing w:after="0"/>
        <w:jc w:val="center"/>
        <w:rPr>
          <w:rFonts w:ascii="Times New Roman" w:hAnsi="Times New Roman" w:cs="Times New Roman"/>
          <w:b/>
          <w:bCs/>
          <w:sz w:val="24"/>
          <w:szCs w:val="24"/>
        </w:rPr>
      </w:pPr>
    </w:p>
    <w:p w14:paraId="6F726029" w14:textId="77777777" w:rsidR="00D368C6" w:rsidRPr="004F5560" w:rsidRDefault="00D368C6" w:rsidP="00D368C6">
      <w:pPr>
        <w:jc w:val="both"/>
        <w:rPr>
          <w:rFonts w:ascii="Times New Roman" w:hAnsi="Times New Roman" w:cs="Times New Roman"/>
          <w:b/>
          <w:sz w:val="24"/>
          <w:szCs w:val="24"/>
        </w:rPr>
      </w:pPr>
      <w:bookmarkStart w:id="1" w:name="_Hlk134777088"/>
      <w:r>
        <w:rPr>
          <w:rFonts w:ascii="Times New Roman" w:hAnsi="Times New Roman" w:cs="Times New Roman"/>
          <w:b/>
          <w:sz w:val="24"/>
          <w:szCs w:val="24"/>
        </w:rPr>
        <w:t xml:space="preserve">St Joan Antide Primary School </w:t>
      </w:r>
      <w:bookmarkEnd w:id="1"/>
      <w:r w:rsidRPr="007F358F">
        <w:rPr>
          <w:rFonts w:ascii="Times New Roman" w:hAnsi="Times New Roman" w:cs="Times New Roman"/>
          <w:b/>
          <w:sz w:val="24"/>
          <w:szCs w:val="24"/>
        </w:rPr>
        <w:t xml:space="preserve">would like to remind all interested applicants that it has zero tolerance policy towards any form of child abuse.  </w:t>
      </w:r>
      <w:r>
        <w:rPr>
          <w:rFonts w:ascii="Times New Roman" w:hAnsi="Times New Roman" w:cs="Times New Roman"/>
          <w:b/>
          <w:sz w:val="24"/>
          <w:szCs w:val="24"/>
        </w:rPr>
        <w:t xml:space="preserve">St Joan Antide Primary School </w:t>
      </w:r>
      <w:r w:rsidRPr="007F358F">
        <w:rPr>
          <w:rFonts w:ascii="Times New Roman" w:hAnsi="Times New Roman" w:cs="Times New Roman"/>
          <w:b/>
          <w:sz w:val="24"/>
          <w:szCs w:val="24"/>
        </w:rPr>
        <w:t>adheres to S.L. 327.546 (Recruitment, Initial Training and Continuous Professional Development of Personnel and Protection of Minors in Compulsory Education Regulations 2016) in its recruitment process.</w:t>
      </w:r>
      <w:r>
        <w:rPr>
          <w:rFonts w:ascii="Times New Roman" w:hAnsi="Times New Roman" w:cs="Times New Roman"/>
          <w:b/>
          <w:sz w:val="24"/>
          <w:szCs w:val="24"/>
        </w:rPr>
        <w:t xml:space="preserve"> </w:t>
      </w:r>
      <w:r w:rsidRPr="004F5560">
        <w:rPr>
          <w:rFonts w:ascii="Times New Roman" w:hAnsi="Times New Roman" w:cs="Times New Roman"/>
          <w:b/>
          <w:sz w:val="24"/>
          <w:szCs w:val="24"/>
        </w:rPr>
        <w:t>It also adheres to the Maltese Ecclesiastical Province Statement of Policy and Procedures in Cases of Sexual Abuse published in November 2014.</w:t>
      </w:r>
    </w:p>
    <w:p w14:paraId="11E00939" w14:textId="77777777" w:rsidR="00D368C6" w:rsidRDefault="00D368C6" w:rsidP="00D368C6">
      <w:pPr>
        <w:spacing w:line="276" w:lineRule="auto"/>
        <w:jc w:val="center"/>
        <w:rPr>
          <w:rFonts w:ascii="Times New Roman" w:hAnsi="Times New Roman" w:cs="Times New Roman"/>
          <w:i/>
          <w:sz w:val="24"/>
          <w:szCs w:val="24"/>
        </w:rPr>
      </w:pPr>
    </w:p>
    <w:p w14:paraId="5ACE7ACA" w14:textId="77777777" w:rsidR="00D368C6" w:rsidRDefault="00D368C6" w:rsidP="00D368C6">
      <w:pPr>
        <w:spacing w:line="276" w:lineRule="auto"/>
        <w:jc w:val="center"/>
        <w:rPr>
          <w:rFonts w:ascii="Times New Roman" w:hAnsi="Times New Roman" w:cs="Times New Roman"/>
          <w:i/>
          <w:sz w:val="24"/>
          <w:szCs w:val="24"/>
        </w:rPr>
      </w:pPr>
      <w:r w:rsidRPr="007F358F">
        <w:rPr>
          <w:rFonts w:ascii="Times New Roman" w:hAnsi="Times New Roman" w:cs="Times New Roman"/>
          <w:i/>
          <w:sz w:val="24"/>
          <w:szCs w:val="24"/>
        </w:rPr>
        <w:t>Nomenclatures denoting the male gender</w:t>
      </w:r>
      <w:r>
        <w:rPr>
          <w:rFonts w:ascii="Times New Roman" w:hAnsi="Times New Roman" w:cs="Times New Roman"/>
          <w:i/>
          <w:sz w:val="24"/>
          <w:szCs w:val="24"/>
        </w:rPr>
        <w:t xml:space="preserve"> also include</w:t>
      </w:r>
      <w:r w:rsidRPr="007F358F">
        <w:rPr>
          <w:rFonts w:ascii="Times New Roman" w:hAnsi="Times New Roman" w:cs="Times New Roman"/>
          <w:i/>
          <w:sz w:val="24"/>
          <w:szCs w:val="24"/>
        </w:rPr>
        <w:t xml:space="preserve"> the female gender.</w:t>
      </w:r>
    </w:p>
    <w:p w14:paraId="3E49823B" w14:textId="77777777" w:rsidR="00D368C6" w:rsidRPr="007F358F" w:rsidRDefault="00D368C6" w:rsidP="00D368C6">
      <w:pPr>
        <w:spacing w:line="276" w:lineRule="auto"/>
        <w:jc w:val="center"/>
        <w:rPr>
          <w:rFonts w:ascii="Times New Roman" w:hAnsi="Times New Roman" w:cs="Times New Roman"/>
          <w:i/>
          <w:sz w:val="24"/>
          <w:szCs w:val="24"/>
        </w:rPr>
      </w:pPr>
    </w:p>
    <w:p w14:paraId="2515EC06" w14:textId="77777777" w:rsidR="00D368C6" w:rsidRPr="007F358F" w:rsidRDefault="00D368C6" w:rsidP="00D368C6">
      <w:pPr>
        <w:pStyle w:val="ListParagraph"/>
        <w:numPr>
          <w:ilvl w:val="0"/>
          <w:numId w:val="4"/>
        </w:numPr>
        <w:spacing w:line="276" w:lineRule="auto"/>
        <w:rPr>
          <w:rFonts w:ascii="Times New Roman" w:hAnsi="Times New Roman" w:cs="Times New Roman"/>
          <w:b/>
          <w:sz w:val="24"/>
          <w:szCs w:val="24"/>
        </w:rPr>
      </w:pPr>
      <w:r w:rsidRPr="007F358F">
        <w:rPr>
          <w:rFonts w:ascii="Times New Roman" w:hAnsi="Times New Roman" w:cs="Times New Roman"/>
          <w:b/>
          <w:sz w:val="24"/>
          <w:szCs w:val="24"/>
        </w:rPr>
        <w:t>Introduction</w:t>
      </w:r>
    </w:p>
    <w:p w14:paraId="550C6CCF" w14:textId="77777777" w:rsidR="00D368C6" w:rsidRPr="00DF41A6" w:rsidRDefault="00D368C6" w:rsidP="00D368C6">
      <w:pPr>
        <w:spacing w:line="276" w:lineRule="auto"/>
        <w:ind w:left="720" w:hanging="720"/>
        <w:rPr>
          <w:rFonts w:ascii="Times New Roman" w:hAnsi="Times New Roman" w:cs="Times New Roman"/>
          <w:color w:val="FF0000"/>
          <w:sz w:val="24"/>
          <w:szCs w:val="24"/>
        </w:rPr>
      </w:pPr>
      <w:r w:rsidRPr="007F358F">
        <w:rPr>
          <w:rFonts w:ascii="Times New Roman" w:hAnsi="Times New Roman" w:cs="Times New Roman"/>
          <w:sz w:val="24"/>
          <w:szCs w:val="24"/>
        </w:rPr>
        <w:t>1.1</w:t>
      </w:r>
      <w:r w:rsidRPr="007F358F">
        <w:rPr>
          <w:rFonts w:ascii="Times New Roman" w:hAnsi="Times New Roman" w:cs="Times New Roman"/>
          <w:sz w:val="24"/>
          <w:szCs w:val="24"/>
        </w:rPr>
        <w:tab/>
      </w:r>
      <w:r>
        <w:rPr>
          <w:rFonts w:ascii="Times New Roman" w:hAnsi="Times New Roman" w:cs="Times New Roman"/>
          <w:b/>
          <w:sz w:val="24"/>
          <w:szCs w:val="24"/>
        </w:rPr>
        <w:t xml:space="preserve">St Joan Antide Primary School </w:t>
      </w:r>
      <w:r w:rsidRPr="007F358F">
        <w:rPr>
          <w:rFonts w:ascii="Times New Roman" w:hAnsi="Times New Roman" w:cs="Times New Roman"/>
          <w:sz w:val="24"/>
          <w:szCs w:val="24"/>
        </w:rPr>
        <w:t xml:space="preserve">invites applications for the post of </w:t>
      </w:r>
      <w:r>
        <w:rPr>
          <w:rFonts w:ascii="Times New Roman" w:hAnsi="Times New Roman" w:cs="Times New Roman"/>
          <w:sz w:val="24"/>
          <w:szCs w:val="24"/>
        </w:rPr>
        <w:t xml:space="preserve">Teacher of </w:t>
      </w:r>
      <w:r w:rsidRPr="00137E41">
        <w:rPr>
          <w:rFonts w:ascii="Times New Roman" w:hAnsi="Times New Roman" w:cs="Times New Roman"/>
          <w:sz w:val="24"/>
          <w:szCs w:val="24"/>
        </w:rPr>
        <w:t>Primary Education (General)</w:t>
      </w:r>
      <w:r>
        <w:rPr>
          <w:rFonts w:ascii="Times New Roman" w:hAnsi="Times New Roman" w:cs="Times New Roman"/>
          <w:sz w:val="24"/>
          <w:szCs w:val="24"/>
        </w:rPr>
        <w:t>.</w:t>
      </w:r>
    </w:p>
    <w:p w14:paraId="58B717BD" w14:textId="77777777" w:rsidR="00D368C6" w:rsidRPr="00645D4B" w:rsidRDefault="00D368C6" w:rsidP="00D368C6">
      <w:pPr>
        <w:spacing w:line="276" w:lineRule="auto"/>
        <w:ind w:left="720" w:hanging="720"/>
        <w:jc w:val="both"/>
        <w:rPr>
          <w:rFonts w:ascii="Times New Roman" w:hAnsi="Times New Roman" w:cs="Times New Roman"/>
          <w:sz w:val="24"/>
          <w:szCs w:val="24"/>
        </w:rPr>
      </w:pPr>
      <w:r w:rsidRPr="00645D4B">
        <w:rPr>
          <w:rFonts w:ascii="Times New Roman" w:hAnsi="Times New Roman" w:cs="Times New Roman"/>
          <w:sz w:val="24"/>
          <w:szCs w:val="24"/>
        </w:rPr>
        <w:t xml:space="preserve">1.2    </w:t>
      </w:r>
      <w:r w:rsidRPr="00645D4B">
        <w:rPr>
          <w:rFonts w:ascii="Times New Roman" w:hAnsi="Times New Roman" w:cs="Times New Roman"/>
          <w:sz w:val="24"/>
          <w:szCs w:val="24"/>
        </w:rPr>
        <w:tab/>
        <w:t xml:space="preserve">A selected candidate may be required to teach one or more subsidiary subjects for which s/he is deemed to be sufficiently qualified. </w:t>
      </w:r>
    </w:p>
    <w:p w14:paraId="0316A600" w14:textId="77777777" w:rsidR="00D368C6" w:rsidRPr="00137E41" w:rsidRDefault="00D368C6" w:rsidP="00D368C6">
      <w:pPr>
        <w:spacing w:line="276" w:lineRule="auto"/>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t>1.</w:t>
      </w:r>
      <w:r>
        <w:rPr>
          <w:rFonts w:ascii="Times New Roman" w:hAnsi="Times New Roman" w:cs="Times New Roman"/>
          <w:sz w:val="24"/>
          <w:szCs w:val="24"/>
        </w:rPr>
        <w:t>3</w:t>
      </w:r>
      <w:r w:rsidRPr="00137E41">
        <w:rPr>
          <w:rFonts w:ascii="Times New Roman" w:hAnsi="Times New Roman" w:cs="Times New Roman"/>
          <w:sz w:val="24"/>
          <w:szCs w:val="24"/>
        </w:rPr>
        <w:tab/>
        <w:t xml:space="preserve">If a subject is taught </w:t>
      </w:r>
      <w:r>
        <w:rPr>
          <w:rFonts w:ascii="Times New Roman" w:hAnsi="Times New Roman" w:cs="Times New Roman"/>
          <w:sz w:val="24"/>
          <w:szCs w:val="24"/>
        </w:rPr>
        <w:t>or will be taught in more than one cycle</w:t>
      </w:r>
      <w:r w:rsidRPr="00137E41">
        <w:rPr>
          <w:rFonts w:ascii="Times New Roman" w:hAnsi="Times New Roman" w:cs="Times New Roman"/>
          <w:sz w:val="24"/>
          <w:szCs w:val="24"/>
        </w:rPr>
        <w:t xml:space="preserve">, a selected candidate may be </w:t>
      </w:r>
      <w:r>
        <w:rPr>
          <w:rFonts w:ascii="Times New Roman" w:hAnsi="Times New Roman" w:cs="Times New Roman"/>
          <w:sz w:val="24"/>
          <w:szCs w:val="24"/>
        </w:rPr>
        <w:t>required to teach in the respective cycles.</w:t>
      </w:r>
    </w:p>
    <w:p w14:paraId="16EAF68A"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1.</w:t>
      </w:r>
      <w:r>
        <w:rPr>
          <w:rFonts w:ascii="Times New Roman" w:hAnsi="Times New Roman" w:cs="Times New Roman"/>
          <w:sz w:val="24"/>
          <w:szCs w:val="24"/>
        </w:rPr>
        <w:t>4</w:t>
      </w:r>
      <w:r w:rsidRPr="00137E41">
        <w:rPr>
          <w:rFonts w:ascii="Times New Roman" w:hAnsi="Times New Roman" w:cs="Times New Roman"/>
          <w:sz w:val="24"/>
          <w:szCs w:val="24"/>
        </w:rPr>
        <w:tab/>
        <w:t>A selected candidate may be required to undergo any special training as deemed necessary.</w:t>
      </w:r>
    </w:p>
    <w:p w14:paraId="4F00C9E0" w14:textId="77777777" w:rsidR="00D368C6" w:rsidRPr="00137E41" w:rsidRDefault="00D368C6" w:rsidP="00D368C6">
      <w:pPr>
        <w:pStyle w:val="ListParagraph"/>
        <w:numPr>
          <w:ilvl w:val="0"/>
          <w:numId w:val="4"/>
        </w:numPr>
        <w:spacing w:line="276" w:lineRule="auto"/>
        <w:rPr>
          <w:rFonts w:ascii="Times New Roman" w:hAnsi="Times New Roman" w:cs="Times New Roman"/>
          <w:b/>
          <w:sz w:val="24"/>
          <w:szCs w:val="24"/>
        </w:rPr>
      </w:pPr>
      <w:r w:rsidRPr="00137E41">
        <w:rPr>
          <w:rFonts w:ascii="Times New Roman" w:hAnsi="Times New Roman" w:cs="Times New Roman"/>
          <w:b/>
          <w:sz w:val="24"/>
          <w:szCs w:val="24"/>
        </w:rPr>
        <w:t>Terms and Conditions</w:t>
      </w:r>
    </w:p>
    <w:p w14:paraId="6C4D7AA0" w14:textId="77777777" w:rsidR="00D368C6"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2.1</w:t>
      </w:r>
      <w:r w:rsidRPr="00137E41">
        <w:rPr>
          <w:rFonts w:ascii="Times New Roman" w:hAnsi="Times New Roman" w:cs="Times New Roman"/>
          <w:sz w:val="24"/>
          <w:szCs w:val="24"/>
        </w:rPr>
        <w:tab/>
        <w:t>This appointment is subject to a probationary period of (1) one year.</w:t>
      </w:r>
    </w:p>
    <w:p w14:paraId="73664DAC"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5D352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7A02439" wp14:editId="059A7BEC">
                <wp:simplePos x="0" y="0"/>
                <wp:positionH relativeFrom="column">
                  <wp:posOffset>12700</wp:posOffset>
                </wp:positionH>
                <wp:positionV relativeFrom="paragraph">
                  <wp:posOffset>3175</wp:posOffset>
                </wp:positionV>
                <wp:extent cx="939165" cy="6477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 cy="647700"/>
                        </a:xfrm>
                        <a:prstGeom prst="rect">
                          <a:avLst/>
                        </a:prstGeom>
                        <a:solidFill>
                          <a:srgbClr val="FFFFFF"/>
                        </a:solidFill>
                        <a:ln w="9525">
                          <a:noFill/>
                          <a:miter lim="800000"/>
                          <a:headEnd/>
                          <a:tailEnd/>
                        </a:ln>
                      </wps:spPr>
                      <wps:txbx>
                        <w:txbxContent>
                          <w:p w14:paraId="291D9F06" w14:textId="77777777" w:rsidR="00D368C6" w:rsidRPr="005D3520" w:rsidRDefault="00D368C6" w:rsidP="00D368C6">
                            <w:pPr>
                              <w:rPr>
                                <w:b/>
                                <w:bCs/>
                                <w:i/>
                                <w:iCs/>
                                <w:color w:val="FF000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7A02439" id="_x0000_t202" coordsize="21600,21600" o:spt="202" path="m,l,21600r21600,l21600,xe">
                <v:stroke joinstyle="miter"/>
                <v:path gradientshapeok="t" o:connecttype="rect"/>
              </v:shapetype>
              <v:shape id="Text Box 2" o:spid="_x0000_s1026" type="#_x0000_t202" style="position:absolute;left:0;text-align:left;margin-left:1pt;margin-top:.25pt;width:73.9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" stroked="f">
                <v:textbox>
                  <w:txbxContent>
                    <w:p w14:paraId="291D9F06" w14:textId="77777777" w:rsidR="00D368C6" w:rsidRPr="005D3520" w:rsidRDefault="00D368C6" w:rsidP="00D368C6">
                      <w:pPr>
                        <w:rPr>
                          <w:b/>
                          <w:bCs/>
                          <w:i/>
                          <w:iCs/>
                          <w:color w:val="FF0000"/>
                        </w:rPr>
                      </w:pPr>
                    </w:p>
                  </w:txbxContent>
                </v:textbox>
                <w10:wrap type="square"/>
              </v:shape>
            </w:pict>
          </mc:Fallback>
        </mc:AlternateContent>
      </w:r>
      <w:r w:rsidRPr="00EB303A">
        <w:rPr>
          <w:rFonts w:ascii="Times New Roman" w:hAnsi="Times New Roman" w:cs="Times New Roman"/>
          <w:sz w:val="24"/>
          <w:szCs w:val="24"/>
        </w:rPr>
        <w:t>2.2</w:t>
      </w:r>
      <w:r w:rsidRPr="00EB303A">
        <w:rPr>
          <w:rFonts w:ascii="Times New Roman" w:hAnsi="Times New Roman" w:cs="Times New Roman"/>
          <w:sz w:val="24"/>
          <w:szCs w:val="24"/>
        </w:rPr>
        <w:tab/>
      </w:r>
      <w:r w:rsidRPr="00EB303A">
        <w:rPr>
          <w:rFonts w:ascii="Times New Roman" w:hAnsi="Times New Roman"/>
          <w:sz w:val="24"/>
          <w:szCs w:val="24"/>
        </w:rPr>
        <w:t xml:space="preserve">The selected candidate will be required to work on a </w:t>
      </w:r>
      <w:r w:rsidRPr="00EB303A">
        <w:rPr>
          <w:rFonts w:ascii="Times New Roman" w:hAnsi="Times New Roman" w:cs="Times New Roman"/>
          <w:sz w:val="24"/>
          <w:szCs w:val="24"/>
        </w:rPr>
        <w:t>full-time indefinite basis</w:t>
      </w:r>
      <w:r w:rsidRPr="00EB303A">
        <w:rPr>
          <w:rFonts w:ascii="Times New Roman" w:hAnsi="Times New Roman" w:cs="Times New Roman"/>
          <w:b/>
          <w:bCs/>
          <w:sz w:val="24"/>
          <w:szCs w:val="24"/>
        </w:rPr>
        <w:t xml:space="preserve"> </w:t>
      </w:r>
      <w:r w:rsidRPr="00EB303A">
        <w:rPr>
          <w:rFonts w:ascii="Times New Roman" w:hAnsi="Times New Roman" w:cs="Times New Roman"/>
          <w:sz w:val="24"/>
          <w:szCs w:val="24"/>
        </w:rPr>
        <w:t>and is subject to all applicable rules and regulations, particularly those established in the Church Schools Sector and Primary Education (General);   .</w:t>
      </w:r>
    </w:p>
    <w:p w14:paraId="36BEC1EF"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lastRenderedPageBreak/>
        <w:t>2.3</w:t>
      </w:r>
      <w:r w:rsidRPr="00137E41">
        <w:rPr>
          <w:rFonts w:ascii="Times New Roman" w:hAnsi="Times New Roman" w:cs="Times New Roman"/>
          <w:sz w:val="24"/>
          <w:szCs w:val="24"/>
        </w:rPr>
        <w:tab/>
        <w:t>The Salary of the post of Teacher is pegged to salary scale 9, which in 202</w:t>
      </w:r>
      <w:r>
        <w:rPr>
          <w:rFonts w:ascii="Times New Roman" w:hAnsi="Times New Roman" w:cs="Times New Roman"/>
          <w:sz w:val="24"/>
          <w:szCs w:val="24"/>
        </w:rPr>
        <w:t>3</w:t>
      </w:r>
      <w:r w:rsidRPr="00137E41">
        <w:rPr>
          <w:rFonts w:ascii="Times New Roman" w:hAnsi="Times New Roman" w:cs="Times New Roman"/>
          <w:sz w:val="24"/>
          <w:szCs w:val="24"/>
        </w:rPr>
        <w:t>, is €2</w:t>
      </w:r>
      <w:r>
        <w:rPr>
          <w:rFonts w:ascii="Times New Roman" w:hAnsi="Times New Roman" w:cs="Times New Roman"/>
          <w:sz w:val="24"/>
          <w:szCs w:val="24"/>
        </w:rPr>
        <w:t>4,494</w:t>
      </w:r>
      <w:r w:rsidRPr="00137E41">
        <w:rPr>
          <w:rFonts w:ascii="Times New Roman" w:hAnsi="Times New Roman" w:cs="Times New Roman"/>
          <w:sz w:val="24"/>
          <w:szCs w:val="24"/>
        </w:rPr>
        <w:t>.</w:t>
      </w:r>
      <w:r>
        <w:rPr>
          <w:rFonts w:ascii="Times New Roman" w:hAnsi="Times New Roman" w:cs="Times New Roman"/>
          <w:sz w:val="24"/>
          <w:szCs w:val="24"/>
        </w:rPr>
        <w:t>79</w:t>
      </w:r>
      <w:r w:rsidRPr="00137E41">
        <w:rPr>
          <w:rFonts w:ascii="Times New Roman" w:hAnsi="Times New Roman" w:cs="Times New Roman"/>
          <w:sz w:val="24"/>
          <w:szCs w:val="24"/>
        </w:rPr>
        <w:t xml:space="preserve"> per annum, rising by annual increments of €447.33 up to a maximum of €2</w:t>
      </w:r>
      <w:r>
        <w:rPr>
          <w:rFonts w:ascii="Times New Roman" w:hAnsi="Times New Roman" w:cs="Times New Roman"/>
          <w:sz w:val="24"/>
          <w:szCs w:val="24"/>
        </w:rPr>
        <w:t>7</w:t>
      </w:r>
      <w:r w:rsidRPr="00137E41">
        <w:rPr>
          <w:rFonts w:ascii="Times New Roman" w:hAnsi="Times New Roman" w:cs="Times New Roman"/>
          <w:sz w:val="24"/>
          <w:szCs w:val="24"/>
        </w:rPr>
        <w:t>,</w:t>
      </w:r>
      <w:r>
        <w:rPr>
          <w:rFonts w:ascii="Times New Roman" w:hAnsi="Times New Roman" w:cs="Times New Roman"/>
          <w:sz w:val="24"/>
          <w:szCs w:val="24"/>
        </w:rPr>
        <w:t>178</w:t>
      </w:r>
      <w:r w:rsidRPr="00137E41">
        <w:rPr>
          <w:rFonts w:ascii="Times New Roman" w:hAnsi="Times New Roman" w:cs="Times New Roman"/>
          <w:sz w:val="24"/>
          <w:szCs w:val="24"/>
        </w:rPr>
        <w:t>.</w:t>
      </w:r>
      <w:r>
        <w:rPr>
          <w:rFonts w:ascii="Times New Roman" w:hAnsi="Times New Roman" w:cs="Times New Roman"/>
          <w:sz w:val="24"/>
          <w:szCs w:val="24"/>
        </w:rPr>
        <w:t>77</w:t>
      </w:r>
      <w:r w:rsidRPr="00137E41">
        <w:rPr>
          <w:rFonts w:ascii="Times New Roman" w:hAnsi="Times New Roman" w:cs="Times New Roman"/>
          <w:sz w:val="24"/>
          <w:szCs w:val="24"/>
        </w:rPr>
        <w:t>.  This salary is supplemented by a</w:t>
      </w:r>
      <w:r>
        <w:rPr>
          <w:rFonts w:ascii="Times New Roman" w:hAnsi="Times New Roman" w:cs="Times New Roman"/>
          <w:sz w:val="24"/>
          <w:szCs w:val="24"/>
        </w:rPr>
        <w:t xml:space="preserve">n Education Grades’ </w:t>
      </w:r>
      <w:r w:rsidRPr="00137E41">
        <w:rPr>
          <w:rFonts w:ascii="Times New Roman" w:hAnsi="Times New Roman" w:cs="Times New Roman"/>
          <w:sz w:val="24"/>
          <w:szCs w:val="24"/>
        </w:rPr>
        <w:t xml:space="preserve">Allowance of €2,350 per annum together with a Works Resources Fund of €650 per annum.  </w:t>
      </w:r>
    </w:p>
    <w:p w14:paraId="4F22D0CE"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2.4</w:t>
      </w:r>
      <w:r w:rsidRPr="00137E41">
        <w:rPr>
          <w:rFonts w:ascii="Times New Roman" w:hAnsi="Times New Roman" w:cs="Times New Roman"/>
          <w:sz w:val="24"/>
          <w:szCs w:val="24"/>
        </w:rPr>
        <w:tab/>
        <w:t>A Teacher will progress to Salary Scale 8</w:t>
      </w:r>
      <w:r>
        <w:rPr>
          <w:rFonts w:ascii="Times New Roman" w:hAnsi="Times New Roman" w:cs="Times New Roman"/>
          <w:sz w:val="24"/>
          <w:szCs w:val="24"/>
        </w:rPr>
        <w:t xml:space="preserve">, which in 2023 is </w:t>
      </w:r>
      <w:r w:rsidRPr="00137E41">
        <w:rPr>
          <w:rFonts w:ascii="Times New Roman" w:hAnsi="Times New Roman" w:cs="Times New Roman"/>
          <w:sz w:val="24"/>
          <w:szCs w:val="24"/>
        </w:rPr>
        <w:t>€2</w:t>
      </w:r>
      <w:r>
        <w:rPr>
          <w:rFonts w:ascii="Times New Roman" w:hAnsi="Times New Roman" w:cs="Times New Roman"/>
          <w:sz w:val="24"/>
          <w:szCs w:val="24"/>
        </w:rPr>
        <w:t>6</w:t>
      </w:r>
      <w:r w:rsidRPr="00137E41">
        <w:rPr>
          <w:rFonts w:ascii="Times New Roman" w:hAnsi="Times New Roman" w:cs="Times New Roman"/>
          <w:sz w:val="24"/>
          <w:szCs w:val="24"/>
        </w:rPr>
        <w:t>,</w:t>
      </w:r>
      <w:r>
        <w:rPr>
          <w:rFonts w:ascii="Times New Roman" w:hAnsi="Times New Roman" w:cs="Times New Roman"/>
          <w:sz w:val="24"/>
          <w:szCs w:val="24"/>
        </w:rPr>
        <w:t>048</w:t>
      </w:r>
      <w:r w:rsidRPr="00137E41">
        <w:rPr>
          <w:rFonts w:ascii="Times New Roman" w:hAnsi="Times New Roman" w:cs="Times New Roman"/>
          <w:sz w:val="24"/>
          <w:szCs w:val="24"/>
        </w:rPr>
        <w:t>.</w:t>
      </w:r>
      <w:r>
        <w:rPr>
          <w:rFonts w:ascii="Times New Roman" w:hAnsi="Times New Roman" w:cs="Times New Roman"/>
          <w:sz w:val="24"/>
          <w:szCs w:val="24"/>
        </w:rPr>
        <w:t>25 per annum, rising by annual increments of</w:t>
      </w:r>
      <w:r w:rsidRPr="00137E41">
        <w:rPr>
          <w:rFonts w:ascii="Times New Roman" w:hAnsi="Times New Roman" w:cs="Times New Roman"/>
          <w:sz w:val="24"/>
          <w:szCs w:val="24"/>
        </w:rPr>
        <w:t xml:space="preserve"> €486.83</w:t>
      </w:r>
      <w:r>
        <w:rPr>
          <w:rFonts w:ascii="Times New Roman" w:hAnsi="Times New Roman" w:cs="Times New Roman"/>
          <w:sz w:val="24"/>
          <w:szCs w:val="24"/>
        </w:rPr>
        <w:t xml:space="preserve"> up to a maximum of </w:t>
      </w:r>
      <w:r w:rsidRPr="00137E41">
        <w:rPr>
          <w:rFonts w:ascii="Times New Roman" w:hAnsi="Times New Roman" w:cs="Times New Roman"/>
          <w:sz w:val="24"/>
          <w:szCs w:val="24"/>
        </w:rPr>
        <w:t>€</w:t>
      </w:r>
      <w:r>
        <w:rPr>
          <w:rFonts w:ascii="Times New Roman" w:hAnsi="Times New Roman" w:cs="Times New Roman"/>
          <w:sz w:val="24"/>
          <w:szCs w:val="24"/>
        </w:rPr>
        <w:t>28</w:t>
      </w:r>
      <w:r w:rsidRPr="00137E41">
        <w:rPr>
          <w:rFonts w:ascii="Times New Roman" w:hAnsi="Times New Roman" w:cs="Times New Roman"/>
          <w:sz w:val="24"/>
          <w:szCs w:val="24"/>
        </w:rPr>
        <w:t>,</w:t>
      </w:r>
      <w:r>
        <w:rPr>
          <w:rFonts w:ascii="Times New Roman" w:hAnsi="Times New Roman" w:cs="Times New Roman"/>
          <w:sz w:val="24"/>
          <w:szCs w:val="24"/>
        </w:rPr>
        <w:t>969</w:t>
      </w:r>
      <w:r w:rsidRPr="00137E41">
        <w:rPr>
          <w:rFonts w:ascii="Times New Roman" w:hAnsi="Times New Roman" w:cs="Times New Roman"/>
          <w:sz w:val="24"/>
          <w:szCs w:val="24"/>
        </w:rPr>
        <w:t>.</w:t>
      </w:r>
      <w:r>
        <w:rPr>
          <w:rFonts w:ascii="Times New Roman" w:hAnsi="Times New Roman" w:cs="Times New Roman"/>
          <w:sz w:val="24"/>
          <w:szCs w:val="24"/>
        </w:rPr>
        <w:t xml:space="preserve">23 </w:t>
      </w:r>
      <w:r w:rsidRPr="00137E41">
        <w:rPr>
          <w:rFonts w:ascii="Times New Roman" w:hAnsi="Times New Roman" w:cs="Times New Roman"/>
          <w:sz w:val="24"/>
          <w:szCs w:val="24"/>
        </w:rPr>
        <w:t>on completion of eight (8) years satisfactory service in the grade and to Salary Scale 7</w:t>
      </w:r>
      <w:r>
        <w:rPr>
          <w:rFonts w:ascii="Times New Roman" w:hAnsi="Times New Roman" w:cs="Times New Roman"/>
          <w:sz w:val="24"/>
          <w:szCs w:val="24"/>
        </w:rPr>
        <w:t xml:space="preserve">, which in 2023 is </w:t>
      </w:r>
      <w:r w:rsidRPr="00137E41">
        <w:rPr>
          <w:rFonts w:ascii="Times New Roman" w:hAnsi="Times New Roman" w:cs="Times New Roman"/>
          <w:sz w:val="24"/>
          <w:szCs w:val="24"/>
        </w:rPr>
        <w:t>€2</w:t>
      </w:r>
      <w:r>
        <w:rPr>
          <w:rFonts w:ascii="Times New Roman" w:hAnsi="Times New Roman" w:cs="Times New Roman"/>
          <w:sz w:val="24"/>
          <w:szCs w:val="24"/>
        </w:rPr>
        <w:t>7</w:t>
      </w:r>
      <w:r w:rsidRPr="00137E41">
        <w:rPr>
          <w:rFonts w:ascii="Times New Roman" w:hAnsi="Times New Roman" w:cs="Times New Roman"/>
          <w:sz w:val="24"/>
          <w:szCs w:val="24"/>
        </w:rPr>
        <w:t>,</w:t>
      </w:r>
      <w:r>
        <w:rPr>
          <w:rFonts w:ascii="Times New Roman" w:hAnsi="Times New Roman" w:cs="Times New Roman"/>
          <w:sz w:val="24"/>
          <w:szCs w:val="24"/>
        </w:rPr>
        <w:t>697</w:t>
      </w:r>
      <w:r w:rsidRPr="00137E41">
        <w:rPr>
          <w:rFonts w:ascii="Times New Roman" w:hAnsi="Times New Roman" w:cs="Times New Roman"/>
          <w:sz w:val="24"/>
          <w:szCs w:val="24"/>
        </w:rPr>
        <w:t>.</w:t>
      </w:r>
      <w:r>
        <w:rPr>
          <w:rFonts w:ascii="Times New Roman" w:hAnsi="Times New Roman" w:cs="Times New Roman"/>
          <w:sz w:val="24"/>
          <w:szCs w:val="24"/>
        </w:rPr>
        <w:t>53 per annum, rising by annual increments of</w:t>
      </w:r>
      <w:r w:rsidRPr="00137E41">
        <w:rPr>
          <w:rFonts w:ascii="Times New Roman" w:hAnsi="Times New Roman" w:cs="Times New Roman"/>
          <w:sz w:val="24"/>
          <w:szCs w:val="24"/>
        </w:rPr>
        <w:t xml:space="preserve"> €531.17</w:t>
      </w:r>
      <w:r>
        <w:rPr>
          <w:rFonts w:ascii="Times New Roman" w:hAnsi="Times New Roman" w:cs="Times New Roman"/>
          <w:sz w:val="24"/>
          <w:szCs w:val="24"/>
        </w:rPr>
        <w:t xml:space="preserve"> up to a maximum of </w:t>
      </w:r>
      <w:r w:rsidRPr="00137E41">
        <w:rPr>
          <w:rFonts w:ascii="Times New Roman" w:hAnsi="Times New Roman" w:cs="Times New Roman"/>
          <w:sz w:val="24"/>
          <w:szCs w:val="24"/>
        </w:rPr>
        <w:t xml:space="preserve"> €</w:t>
      </w:r>
      <w:r>
        <w:rPr>
          <w:rFonts w:ascii="Times New Roman" w:hAnsi="Times New Roman" w:cs="Times New Roman"/>
          <w:sz w:val="24"/>
          <w:szCs w:val="24"/>
        </w:rPr>
        <w:t>30,884.55</w:t>
      </w:r>
      <w:r w:rsidRPr="00137E41">
        <w:rPr>
          <w:rFonts w:ascii="Times New Roman" w:hAnsi="Times New Roman" w:cs="Times New Roman"/>
          <w:sz w:val="24"/>
          <w:szCs w:val="24"/>
        </w:rPr>
        <w:t xml:space="preserve"> on completion of a further eight (8) years satisfactory service in Salary Scale 8. </w:t>
      </w:r>
    </w:p>
    <w:p w14:paraId="05B146A8"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2.5</w:t>
      </w:r>
      <w:r w:rsidRPr="00137E41">
        <w:rPr>
          <w:rFonts w:ascii="Times New Roman" w:hAnsi="Times New Roman" w:cs="Times New Roman"/>
          <w:sz w:val="24"/>
          <w:szCs w:val="24"/>
        </w:rPr>
        <w:tab/>
        <w:t>Progression of a Teacher to the next salary scale may be accelerated from eight (8) years to (6) six years, if a teacher cumulates an aggregate of 360 hours of recognised self-sought Continuous Professional Development (CPD) time over six (6) years (through the applicable scheme issued by the Secretariat for Catholic Education).  Provided that if such self-sought CPD is compensated through accelerated progression, any qualification arising from such hours may not be further compensated through any other form of qualification allowance.</w:t>
      </w:r>
    </w:p>
    <w:p w14:paraId="7CF04A02" w14:textId="77777777" w:rsidR="00D368C6" w:rsidRPr="00EA789A" w:rsidRDefault="00D368C6" w:rsidP="00D368C6">
      <w:pPr>
        <w:spacing w:after="0"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2.6 </w:t>
      </w:r>
      <w:r w:rsidRPr="00137E41">
        <w:rPr>
          <w:rFonts w:ascii="Times New Roman" w:hAnsi="Times New Roman" w:cs="Times New Roman"/>
          <w:sz w:val="24"/>
          <w:szCs w:val="24"/>
        </w:rPr>
        <w:tab/>
      </w:r>
      <w:r w:rsidRPr="006557A8">
        <w:rPr>
          <w:rFonts w:ascii="Times New Roman" w:hAnsi="Times New Roman" w:cs="Times New Roman"/>
          <w:sz w:val="24"/>
          <w:szCs w:val="24"/>
        </w:rPr>
        <w:t>All Salary Scales for all grades mentioned in this call are supplemented by the respective annual Education Grades’ Allowance together with the respective annual Works Resource Fund according to the grade and salary scale and are subject to yearly increments as stipulated in the agreement between the Church Authorities and the Malta Union of Teachers (MUT) on the 7</w:t>
      </w:r>
      <w:r w:rsidRPr="006557A8">
        <w:rPr>
          <w:rFonts w:ascii="Times New Roman" w:hAnsi="Times New Roman" w:cs="Times New Roman"/>
          <w:sz w:val="24"/>
          <w:szCs w:val="24"/>
          <w:vertAlign w:val="superscript"/>
        </w:rPr>
        <w:t>th</w:t>
      </w:r>
      <w:r w:rsidRPr="006557A8">
        <w:rPr>
          <w:rFonts w:ascii="Times New Roman" w:hAnsi="Times New Roman" w:cs="Times New Roman"/>
          <w:sz w:val="24"/>
          <w:szCs w:val="24"/>
        </w:rPr>
        <w:t xml:space="preserve"> August 2018.</w:t>
      </w:r>
    </w:p>
    <w:p w14:paraId="29542AA9" w14:textId="77777777" w:rsidR="00D368C6" w:rsidRDefault="00D368C6" w:rsidP="00D368C6">
      <w:pPr>
        <w:spacing w:line="276" w:lineRule="auto"/>
        <w:ind w:left="720" w:hanging="720"/>
        <w:jc w:val="both"/>
        <w:rPr>
          <w:rFonts w:ascii="Times New Roman" w:hAnsi="Times New Roman" w:cs="Times New Roman"/>
          <w:sz w:val="24"/>
          <w:szCs w:val="24"/>
        </w:rPr>
      </w:pPr>
    </w:p>
    <w:p w14:paraId="1CF559A8" w14:textId="77777777" w:rsidR="00D368C6" w:rsidRPr="00137E41" w:rsidRDefault="00D368C6" w:rsidP="00D368C6">
      <w:pPr>
        <w:spacing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2.7</w:t>
      </w:r>
      <w:r>
        <w:rPr>
          <w:rFonts w:ascii="Times New Roman" w:hAnsi="Times New Roman" w:cs="Times New Roman"/>
          <w:sz w:val="24"/>
          <w:szCs w:val="24"/>
        </w:rPr>
        <w:tab/>
      </w:r>
      <w:r w:rsidRPr="00137E41">
        <w:rPr>
          <w:rFonts w:ascii="Times New Roman" w:hAnsi="Times New Roman" w:cs="Times New Roman"/>
          <w:sz w:val="24"/>
          <w:szCs w:val="24"/>
        </w:rPr>
        <w:t>A selected candidate who proves any teaching experience in accordance with:</w:t>
      </w:r>
    </w:p>
    <w:p w14:paraId="0B7D47B8" w14:textId="77777777" w:rsidR="00D368C6" w:rsidRPr="00137E41" w:rsidRDefault="00D368C6" w:rsidP="00D368C6">
      <w:pPr>
        <w:pStyle w:val="ListParagraph"/>
        <w:numPr>
          <w:ilvl w:val="0"/>
          <w:numId w:val="5"/>
        </w:numPr>
        <w:spacing w:line="276" w:lineRule="auto"/>
        <w:jc w:val="both"/>
        <w:rPr>
          <w:rFonts w:ascii="Times New Roman" w:hAnsi="Times New Roman" w:cs="Times New Roman"/>
          <w:sz w:val="24"/>
          <w:szCs w:val="24"/>
        </w:rPr>
      </w:pPr>
      <w:r w:rsidRPr="00137E41">
        <w:rPr>
          <w:rFonts w:ascii="Times New Roman" w:hAnsi="Times New Roman" w:cs="Times New Roman"/>
          <w:sz w:val="24"/>
          <w:szCs w:val="24"/>
        </w:rPr>
        <w:t>The Addendum Freedom of Movement of workers within member states of the EU (26</w:t>
      </w:r>
      <w:r w:rsidRPr="00137E41">
        <w:rPr>
          <w:rFonts w:ascii="Times New Roman" w:hAnsi="Times New Roman" w:cs="Times New Roman"/>
          <w:sz w:val="24"/>
          <w:szCs w:val="24"/>
          <w:vertAlign w:val="superscript"/>
        </w:rPr>
        <w:t>th</w:t>
      </w:r>
      <w:r w:rsidRPr="00137E41">
        <w:rPr>
          <w:rFonts w:ascii="Times New Roman" w:hAnsi="Times New Roman" w:cs="Times New Roman"/>
          <w:sz w:val="24"/>
          <w:szCs w:val="24"/>
        </w:rPr>
        <w:t xml:space="preserve"> September 2013) and/or</w:t>
      </w:r>
    </w:p>
    <w:p w14:paraId="60350E78" w14:textId="77777777" w:rsidR="00D368C6" w:rsidRPr="00137E41" w:rsidRDefault="00D368C6" w:rsidP="00D368C6">
      <w:pPr>
        <w:pStyle w:val="ListParagraph"/>
        <w:spacing w:line="276" w:lineRule="auto"/>
        <w:ind w:left="1440"/>
        <w:jc w:val="both"/>
        <w:rPr>
          <w:rFonts w:ascii="Times New Roman" w:hAnsi="Times New Roman" w:cs="Times New Roman"/>
          <w:sz w:val="24"/>
          <w:szCs w:val="24"/>
        </w:rPr>
      </w:pPr>
    </w:p>
    <w:p w14:paraId="6E790D5F" w14:textId="77777777" w:rsidR="00D368C6" w:rsidRPr="00137E41" w:rsidRDefault="00D368C6" w:rsidP="00D368C6">
      <w:pPr>
        <w:pStyle w:val="ListParagraph"/>
        <w:numPr>
          <w:ilvl w:val="0"/>
          <w:numId w:val="5"/>
        </w:numPr>
        <w:spacing w:line="276" w:lineRule="auto"/>
        <w:jc w:val="both"/>
        <w:rPr>
          <w:rFonts w:ascii="Times New Roman" w:hAnsi="Times New Roman" w:cs="Times New Roman"/>
          <w:sz w:val="24"/>
          <w:szCs w:val="24"/>
        </w:rPr>
      </w:pPr>
      <w:r w:rsidRPr="00137E41">
        <w:rPr>
          <w:rFonts w:ascii="Times New Roman" w:hAnsi="Times New Roman" w:cs="Times New Roman"/>
          <w:sz w:val="24"/>
          <w:szCs w:val="24"/>
        </w:rPr>
        <w:t>The Agreement to Facilitate Mobility for Educators between Licensed Schools (29</w:t>
      </w:r>
      <w:r w:rsidRPr="00137E41">
        <w:rPr>
          <w:rFonts w:ascii="Times New Roman" w:hAnsi="Times New Roman" w:cs="Times New Roman"/>
          <w:sz w:val="24"/>
          <w:szCs w:val="24"/>
          <w:vertAlign w:val="superscript"/>
        </w:rPr>
        <w:t>th</w:t>
      </w:r>
      <w:r w:rsidRPr="00137E41">
        <w:rPr>
          <w:rFonts w:ascii="Times New Roman" w:hAnsi="Times New Roman" w:cs="Times New Roman"/>
          <w:sz w:val="24"/>
          <w:szCs w:val="24"/>
        </w:rPr>
        <w:t xml:space="preserve"> July 2015)</w:t>
      </w:r>
    </w:p>
    <w:p w14:paraId="3502F86A" w14:textId="77777777" w:rsidR="00D368C6" w:rsidRPr="00137E41" w:rsidRDefault="00D368C6" w:rsidP="00D368C6">
      <w:pPr>
        <w:spacing w:line="276" w:lineRule="auto"/>
        <w:ind w:firstLine="720"/>
        <w:jc w:val="both"/>
        <w:rPr>
          <w:rFonts w:ascii="Times New Roman" w:hAnsi="Times New Roman" w:cs="Times New Roman"/>
          <w:sz w:val="24"/>
          <w:szCs w:val="24"/>
        </w:rPr>
      </w:pPr>
      <w:r w:rsidRPr="00137E41">
        <w:rPr>
          <w:rFonts w:ascii="Times New Roman" w:hAnsi="Times New Roman" w:cs="Times New Roman"/>
          <w:sz w:val="24"/>
          <w:szCs w:val="24"/>
        </w:rPr>
        <w:t>shall qualify for an adjustment in salary subject to entitlement.</w:t>
      </w:r>
    </w:p>
    <w:p w14:paraId="4E00BA92" w14:textId="77777777" w:rsidR="00D368C6" w:rsidRPr="00F26FA0" w:rsidRDefault="00D368C6" w:rsidP="00D368C6">
      <w:pPr>
        <w:spacing w:line="276" w:lineRule="auto"/>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lastRenderedPageBreak/>
        <w:t>2.</w:t>
      </w:r>
      <w:r>
        <w:rPr>
          <w:rFonts w:ascii="Times New Roman" w:hAnsi="Times New Roman" w:cs="Times New Roman"/>
          <w:sz w:val="24"/>
          <w:szCs w:val="24"/>
        </w:rPr>
        <w:t>8</w:t>
      </w:r>
      <w:r w:rsidRPr="00137E41">
        <w:rPr>
          <w:rFonts w:ascii="Times New Roman" w:hAnsi="Times New Roman" w:cs="Times New Roman"/>
          <w:sz w:val="24"/>
          <w:szCs w:val="24"/>
        </w:rPr>
        <w:tab/>
      </w:r>
      <w:r w:rsidRPr="00E1050D">
        <w:rPr>
          <w:rFonts w:ascii="Times New Roman" w:hAnsi="Times New Roman" w:cs="Times New Roman"/>
          <w:sz w:val="24"/>
          <w:szCs w:val="24"/>
        </w:rPr>
        <w:t>The appointment of a selected candidate who accepts to start employment on the 1</w:t>
      </w:r>
      <w:r w:rsidRPr="00E1050D">
        <w:rPr>
          <w:rFonts w:ascii="Times New Roman" w:hAnsi="Times New Roman" w:cs="Times New Roman"/>
          <w:sz w:val="24"/>
          <w:szCs w:val="24"/>
          <w:vertAlign w:val="superscript"/>
        </w:rPr>
        <w:t>st</w:t>
      </w:r>
      <w:r w:rsidRPr="00E1050D">
        <w:rPr>
          <w:rFonts w:ascii="Times New Roman" w:hAnsi="Times New Roman" w:cs="Times New Roman"/>
          <w:sz w:val="24"/>
          <w:szCs w:val="24"/>
        </w:rPr>
        <w:t xml:space="preserve"> September </w:t>
      </w:r>
      <w:r w:rsidRPr="00EB303A">
        <w:rPr>
          <w:rFonts w:ascii="Times New Roman" w:hAnsi="Times New Roman" w:cs="Times New Roman"/>
          <w:sz w:val="24"/>
          <w:szCs w:val="24"/>
        </w:rPr>
        <w:t>2023</w:t>
      </w:r>
      <w:r w:rsidRPr="00E1050D">
        <w:rPr>
          <w:rFonts w:ascii="Times New Roman" w:hAnsi="Times New Roman" w:cs="Times New Roman"/>
          <w:sz w:val="24"/>
          <w:szCs w:val="24"/>
        </w:rPr>
        <w:t xml:space="preserve">, shall be required to attend a pre-service induction training as directed by the Head of School during the month of September </w:t>
      </w:r>
      <w:r w:rsidRPr="00EB303A">
        <w:rPr>
          <w:rFonts w:ascii="Times New Roman" w:hAnsi="Times New Roman" w:cs="Times New Roman"/>
          <w:sz w:val="24"/>
          <w:szCs w:val="24"/>
        </w:rPr>
        <w:t>20</w:t>
      </w:r>
      <w:r>
        <w:rPr>
          <w:rFonts w:ascii="Times New Roman" w:hAnsi="Times New Roman" w:cs="Times New Roman"/>
          <w:sz w:val="24"/>
          <w:szCs w:val="24"/>
        </w:rPr>
        <w:t>23</w:t>
      </w:r>
      <w:r w:rsidRPr="00EB303A">
        <w:rPr>
          <w:rFonts w:ascii="Times New Roman" w:hAnsi="Times New Roman" w:cs="Times New Roman"/>
          <w:sz w:val="24"/>
          <w:szCs w:val="24"/>
        </w:rPr>
        <w:t xml:space="preserve">.  </w:t>
      </w:r>
      <w:r w:rsidRPr="00E1050D">
        <w:rPr>
          <w:rFonts w:ascii="Times New Roman" w:hAnsi="Times New Roman" w:cs="Times New Roman"/>
          <w:sz w:val="24"/>
          <w:szCs w:val="24"/>
        </w:rPr>
        <w:t xml:space="preserve">Thereafter a selected candidate shall be required to attend the pre-service Induction sessions for all Church Schools on the dates communicated by the Secretariat for Catholic Education. These mandatory sessions are part of the induction programme for newly qualified and newly recruited teachers. </w:t>
      </w:r>
    </w:p>
    <w:p w14:paraId="0D02587F" w14:textId="77777777" w:rsidR="00D368C6" w:rsidRPr="00AA22FF" w:rsidRDefault="00D368C6" w:rsidP="00D368C6">
      <w:pPr>
        <w:spacing w:line="276" w:lineRule="auto"/>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t>2.</w:t>
      </w:r>
      <w:r>
        <w:rPr>
          <w:rFonts w:ascii="Times New Roman" w:hAnsi="Times New Roman" w:cs="Times New Roman"/>
          <w:sz w:val="24"/>
          <w:szCs w:val="24"/>
        </w:rPr>
        <w:t>9</w:t>
      </w:r>
      <w:r w:rsidRPr="00137E41">
        <w:rPr>
          <w:rFonts w:ascii="Times New Roman" w:hAnsi="Times New Roman" w:cs="Times New Roman"/>
          <w:sz w:val="24"/>
          <w:szCs w:val="24"/>
        </w:rPr>
        <w:tab/>
      </w:r>
      <w:r w:rsidRPr="00E1050D">
        <w:rPr>
          <w:rFonts w:ascii="Times New Roman" w:hAnsi="Times New Roman" w:cs="Times New Roman"/>
          <w:sz w:val="24"/>
          <w:szCs w:val="24"/>
        </w:rPr>
        <w:t xml:space="preserve">The appointment as Teacher will be subject to the successful completion of the relevant qualifications mentioned in paragraphs </w:t>
      </w:r>
      <w:r w:rsidRPr="0016176B">
        <w:rPr>
          <w:rFonts w:ascii="Times New Roman" w:hAnsi="Times New Roman" w:cs="Times New Roman"/>
          <w:sz w:val="24"/>
          <w:szCs w:val="24"/>
        </w:rPr>
        <w:t>4.1 (iv) - (xi)</w:t>
      </w:r>
      <w:r w:rsidRPr="00E1050D">
        <w:rPr>
          <w:rFonts w:ascii="Times New Roman" w:hAnsi="Times New Roman" w:cs="Times New Roman"/>
          <w:sz w:val="24"/>
          <w:szCs w:val="24"/>
        </w:rPr>
        <w:t xml:space="preserve"> by 30</w:t>
      </w:r>
      <w:r w:rsidRPr="00E1050D">
        <w:rPr>
          <w:rFonts w:ascii="Times New Roman" w:hAnsi="Times New Roman" w:cs="Times New Roman"/>
          <w:sz w:val="24"/>
          <w:szCs w:val="24"/>
          <w:vertAlign w:val="superscript"/>
        </w:rPr>
        <w:t>th</w:t>
      </w:r>
      <w:r w:rsidRPr="00E1050D">
        <w:rPr>
          <w:rFonts w:ascii="Times New Roman" w:hAnsi="Times New Roman" w:cs="Times New Roman"/>
          <w:sz w:val="24"/>
          <w:szCs w:val="24"/>
        </w:rPr>
        <w:t xml:space="preserve"> November</w:t>
      </w:r>
      <w:r>
        <w:rPr>
          <w:rFonts w:ascii="Times New Roman" w:hAnsi="Times New Roman" w:cs="Times New Roman"/>
          <w:i/>
          <w:iCs/>
          <w:color w:val="FF0000"/>
          <w:sz w:val="24"/>
          <w:szCs w:val="24"/>
        </w:rPr>
        <w:t xml:space="preserve"> </w:t>
      </w:r>
      <w:r w:rsidRPr="00EB303A">
        <w:rPr>
          <w:rFonts w:ascii="Times New Roman" w:hAnsi="Times New Roman" w:cs="Times New Roman"/>
          <w:i/>
          <w:iCs/>
          <w:sz w:val="24"/>
          <w:szCs w:val="24"/>
        </w:rPr>
        <w:t>2023</w:t>
      </w:r>
      <w:r w:rsidRPr="00E1050D">
        <w:rPr>
          <w:rFonts w:ascii="Times New Roman" w:hAnsi="Times New Roman" w:cs="Times New Roman"/>
          <w:sz w:val="24"/>
          <w:szCs w:val="24"/>
        </w:rPr>
        <w:t>.  Failure to provide such evidence will lead to the removal from the result merit list and termination of employment as Teacher.</w:t>
      </w:r>
    </w:p>
    <w:p w14:paraId="2E09B15E" w14:textId="77777777" w:rsidR="00D368C6" w:rsidRPr="00F26FA0" w:rsidRDefault="00D368C6" w:rsidP="00D368C6">
      <w:pPr>
        <w:spacing w:line="276" w:lineRule="auto"/>
        <w:ind w:left="720" w:hanging="720"/>
        <w:jc w:val="both"/>
        <w:rPr>
          <w:rFonts w:ascii="Times New Roman" w:hAnsi="Times New Roman" w:cs="Times New Roman"/>
          <w:color w:val="FF0000"/>
          <w:sz w:val="24"/>
          <w:szCs w:val="24"/>
        </w:rPr>
      </w:pPr>
      <w:r w:rsidRPr="00AA22FF">
        <w:rPr>
          <w:rFonts w:ascii="Times New Roman" w:hAnsi="Times New Roman" w:cs="Times New Roman"/>
          <w:color w:val="FF0000"/>
          <w:sz w:val="24"/>
          <w:szCs w:val="24"/>
        </w:rPr>
        <w:tab/>
      </w:r>
      <w:r w:rsidRPr="00E1050D">
        <w:rPr>
          <w:rFonts w:ascii="Times New Roman" w:hAnsi="Times New Roman" w:cs="Times New Roman"/>
          <w:sz w:val="24"/>
          <w:szCs w:val="24"/>
        </w:rPr>
        <w:t xml:space="preserve">However, if an applicant engaged has not successfully completed the qualifications mentioned in </w:t>
      </w:r>
      <w:r w:rsidRPr="009763F7">
        <w:rPr>
          <w:rFonts w:ascii="Times New Roman" w:hAnsi="Times New Roman" w:cs="Times New Roman"/>
          <w:sz w:val="24"/>
          <w:szCs w:val="24"/>
        </w:rPr>
        <w:t>paragraphs 4.1 (iv) - (xi)</w:t>
      </w:r>
      <w:r w:rsidRPr="00E1050D">
        <w:rPr>
          <w:rFonts w:ascii="Times New Roman" w:hAnsi="Times New Roman" w:cs="Times New Roman"/>
          <w:sz w:val="24"/>
          <w:szCs w:val="24"/>
        </w:rPr>
        <w:t xml:space="preserve"> by 30</w:t>
      </w:r>
      <w:r w:rsidRPr="00E1050D">
        <w:rPr>
          <w:rFonts w:ascii="Times New Roman" w:hAnsi="Times New Roman" w:cs="Times New Roman"/>
          <w:sz w:val="24"/>
          <w:szCs w:val="24"/>
          <w:vertAlign w:val="superscript"/>
        </w:rPr>
        <w:t>th</w:t>
      </w:r>
      <w:r w:rsidRPr="00E1050D">
        <w:rPr>
          <w:rFonts w:ascii="Times New Roman" w:hAnsi="Times New Roman" w:cs="Times New Roman"/>
          <w:sz w:val="24"/>
          <w:szCs w:val="24"/>
        </w:rPr>
        <w:t xml:space="preserve"> </w:t>
      </w:r>
      <w:r w:rsidRPr="00EB303A">
        <w:rPr>
          <w:rFonts w:ascii="Times New Roman" w:hAnsi="Times New Roman" w:cs="Times New Roman"/>
          <w:sz w:val="24"/>
          <w:szCs w:val="24"/>
        </w:rPr>
        <w:t xml:space="preserve">November 2023, s/he will be appointed as Supply Teacher.  In such instances, the engagement will be on a definite basis, until the end of the scholastic year 2023/24. </w:t>
      </w:r>
    </w:p>
    <w:p w14:paraId="44E62396" w14:textId="77777777" w:rsidR="00D368C6" w:rsidRPr="00137E41" w:rsidRDefault="00D368C6" w:rsidP="00D368C6">
      <w:pPr>
        <w:spacing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2.</w:t>
      </w:r>
      <w:r>
        <w:rPr>
          <w:rFonts w:ascii="Times New Roman" w:hAnsi="Times New Roman" w:cs="Times New Roman"/>
          <w:sz w:val="24"/>
          <w:szCs w:val="24"/>
        </w:rPr>
        <w:t>10</w:t>
      </w:r>
      <w:r w:rsidRPr="00137E41">
        <w:rPr>
          <w:rFonts w:ascii="Times New Roman" w:hAnsi="Times New Roman" w:cs="Times New Roman"/>
          <w:sz w:val="24"/>
          <w:szCs w:val="24"/>
        </w:rPr>
        <w:tab/>
        <w:t>A selected candidate who is not in possession of a Teacher’s Warrant (Permanent), shall be eligible to obtain a Teacher’s Warrant (Permanent), in terms of article 24 (2) of the Education Act.  Employment beyond this period shall be subject to a possession of such a warrant in accordance with article 24 (1) of the same Act.</w:t>
      </w:r>
    </w:p>
    <w:p w14:paraId="4BF0136C" w14:textId="77777777" w:rsidR="00D368C6" w:rsidRPr="00E1050D" w:rsidRDefault="00D368C6" w:rsidP="00D368C6">
      <w:pPr>
        <w:spacing w:line="276" w:lineRule="auto"/>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t>2.1</w:t>
      </w:r>
      <w:r>
        <w:rPr>
          <w:rFonts w:ascii="Times New Roman" w:hAnsi="Times New Roman" w:cs="Times New Roman"/>
          <w:sz w:val="24"/>
          <w:szCs w:val="24"/>
        </w:rPr>
        <w:t>1</w:t>
      </w:r>
      <w:r w:rsidRPr="00137E41">
        <w:rPr>
          <w:rFonts w:ascii="Times New Roman" w:hAnsi="Times New Roman" w:cs="Times New Roman"/>
          <w:sz w:val="24"/>
          <w:szCs w:val="24"/>
        </w:rPr>
        <w:tab/>
        <w:t xml:space="preserve">The appointment of a selected candidate is subject to the employee being awarded a Teacher’s Warrant (Permanent). </w:t>
      </w:r>
    </w:p>
    <w:p w14:paraId="5425FF95" w14:textId="77777777" w:rsidR="00D368C6" w:rsidRPr="00F26FA0" w:rsidRDefault="00D368C6" w:rsidP="00D368C6">
      <w:pPr>
        <w:spacing w:line="276" w:lineRule="auto"/>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t>2.1</w:t>
      </w:r>
      <w:r>
        <w:rPr>
          <w:rFonts w:ascii="Times New Roman" w:hAnsi="Times New Roman" w:cs="Times New Roman"/>
          <w:sz w:val="24"/>
          <w:szCs w:val="24"/>
        </w:rPr>
        <w:t>2</w:t>
      </w:r>
      <w:r w:rsidRPr="00137E41">
        <w:rPr>
          <w:rFonts w:ascii="Times New Roman" w:hAnsi="Times New Roman" w:cs="Times New Roman"/>
          <w:sz w:val="24"/>
          <w:szCs w:val="24"/>
        </w:rPr>
        <w:tab/>
      </w:r>
      <w:r w:rsidRPr="00E1050D">
        <w:rPr>
          <w:rFonts w:ascii="Times New Roman" w:hAnsi="Times New Roman" w:cs="Times New Roman"/>
          <w:sz w:val="24"/>
          <w:szCs w:val="24"/>
        </w:rPr>
        <w:t xml:space="preserve">A selected candidate will be required to complete an induction process successfully.  The granting of the confirmation of appointment, usually after one year, and/or the awarding of a Teacher’s Warrant (Permanent) in accordance with article 24 or 41 of the Education Act, do not exempt a selected candidate from successfully completing the induction training. </w:t>
      </w:r>
    </w:p>
    <w:p w14:paraId="50CADFCE" w14:textId="77777777" w:rsidR="00D368C6" w:rsidRPr="00137E41" w:rsidRDefault="00D368C6" w:rsidP="00D368C6">
      <w:pPr>
        <w:pStyle w:val="ListParagraph"/>
        <w:numPr>
          <w:ilvl w:val="0"/>
          <w:numId w:val="4"/>
        </w:numPr>
        <w:spacing w:line="276" w:lineRule="auto"/>
        <w:jc w:val="both"/>
        <w:rPr>
          <w:rFonts w:ascii="Times New Roman" w:hAnsi="Times New Roman" w:cs="Times New Roman"/>
          <w:b/>
          <w:sz w:val="24"/>
          <w:szCs w:val="24"/>
        </w:rPr>
      </w:pPr>
      <w:r w:rsidRPr="00137E41">
        <w:rPr>
          <w:rFonts w:ascii="Times New Roman" w:hAnsi="Times New Roman" w:cs="Times New Roman"/>
          <w:b/>
          <w:sz w:val="24"/>
          <w:szCs w:val="24"/>
        </w:rPr>
        <w:t>Duties</w:t>
      </w:r>
    </w:p>
    <w:p w14:paraId="11F8B22A" w14:textId="77777777" w:rsidR="00D368C6" w:rsidRDefault="00D368C6" w:rsidP="00D368C6">
      <w:pPr>
        <w:ind w:left="720" w:hanging="720"/>
        <w:jc w:val="both"/>
        <w:rPr>
          <w:rFonts w:ascii="Times New Roman" w:hAnsi="Times New Roman" w:cs="Times New Roman"/>
          <w:b/>
          <w:sz w:val="24"/>
          <w:szCs w:val="24"/>
        </w:rPr>
      </w:pPr>
      <w:r w:rsidRPr="00137E41">
        <w:rPr>
          <w:rFonts w:ascii="Times New Roman" w:hAnsi="Times New Roman" w:cs="Times New Roman"/>
          <w:sz w:val="24"/>
          <w:szCs w:val="24"/>
        </w:rPr>
        <w:t xml:space="preserve">3.1      </w:t>
      </w:r>
      <w:r w:rsidRPr="00137E41">
        <w:rPr>
          <w:rFonts w:ascii="Times New Roman" w:hAnsi="Times New Roman" w:cs="Times New Roman"/>
          <w:sz w:val="24"/>
          <w:szCs w:val="24"/>
        </w:rPr>
        <w:tab/>
        <w:t xml:space="preserve">The duties </w:t>
      </w:r>
      <w:r>
        <w:rPr>
          <w:rFonts w:ascii="Times New Roman" w:hAnsi="Times New Roman" w:cs="Times New Roman"/>
          <w:sz w:val="24"/>
          <w:szCs w:val="24"/>
        </w:rPr>
        <w:t xml:space="preserve">and responsibilities </w:t>
      </w:r>
      <w:r w:rsidRPr="00137E41">
        <w:rPr>
          <w:rFonts w:ascii="Times New Roman" w:hAnsi="Times New Roman" w:cs="Times New Roman"/>
          <w:sz w:val="24"/>
          <w:szCs w:val="24"/>
        </w:rPr>
        <w:t>for the post of Teacher may be viewed in A</w:t>
      </w:r>
      <w:r>
        <w:rPr>
          <w:rFonts w:ascii="Times New Roman" w:hAnsi="Times New Roman" w:cs="Times New Roman"/>
          <w:sz w:val="24"/>
          <w:szCs w:val="24"/>
        </w:rPr>
        <w:t>nne</w:t>
      </w:r>
      <w:r w:rsidRPr="00137E41">
        <w:rPr>
          <w:rFonts w:ascii="Times New Roman" w:hAnsi="Times New Roman" w:cs="Times New Roman"/>
          <w:sz w:val="24"/>
          <w:szCs w:val="24"/>
        </w:rPr>
        <w:t xml:space="preserve">x A attached to </w:t>
      </w:r>
      <w:r w:rsidRPr="00391857">
        <w:rPr>
          <w:rFonts w:ascii="Times New Roman" w:hAnsi="Times New Roman" w:cs="Times New Roman"/>
          <w:sz w:val="24"/>
          <w:szCs w:val="24"/>
        </w:rPr>
        <w:t>this call for application</w:t>
      </w:r>
      <w:r>
        <w:rPr>
          <w:rFonts w:ascii="Times New Roman" w:hAnsi="Times New Roman" w:cs="Times New Roman"/>
          <w:b/>
          <w:sz w:val="24"/>
          <w:szCs w:val="24"/>
        </w:rPr>
        <w:t>.</w:t>
      </w:r>
      <w:r w:rsidRPr="00391857">
        <w:rPr>
          <w:rFonts w:ascii="Times New Roman" w:hAnsi="Times New Roman" w:cs="Times New Roman"/>
          <w:b/>
          <w:sz w:val="24"/>
          <w:szCs w:val="24"/>
        </w:rPr>
        <w:t xml:space="preserve"> </w:t>
      </w:r>
    </w:p>
    <w:p w14:paraId="0CD79DF3" w14:textId="77777777" w:rsidR="00D368C6" w:rsidRPr="00070839" w:rsidRDefault="00D368C6" w:rsidP="00D368C6">
      <w:pPr>
        <w:ind w:left="720" w:hanging="720"/>
        <w:jc w:val="both"/>
        <w:rPr>
          <w:rFonts w:ascii="Times New Roman" w:hAnsi="Times New Roman" w:cs="Times New Roman"/>
          <w:bCs/>
          <w:sz w:val="24"/>
          <w:szCs w:val="24"/>
        </w:rPr>
      </w:pPr>
      <w:r w:rsidRPr="00070839">
        <w:rPr>
          <w:rFonts w:ascii="Times New Roman" w:hAnsi="Times New Roman" w:cs="Times New Roman"/>
          <w:bCs/>
          <w:sz w:val="24"/>
          <w:szCs w:val="24"/>
        </w:rPr>
        <w:t>3.2</w:t>
      </w:r>
      <w:r w:rsidRPr="00070839">
        <w:rPr>
          <w:rFonts w:ascii="Times New Roman" w:hAnsi="Times New Roman" w:cs="Times New Roman"/>
          <w:bCs/>
          <w:sz w:val="24"/>
          <w:szCs w:val="24"/>
        </w:rPr>
        <w:tab/>
        <w:t>A detailed job description for the post of Teacher may be viewed in Annex B attached to this call for application.</w:t>
      </w:r>
    </w:p>
    <w:p w14:paraId="46D31897" w14:textId="77777777" w:rsidR="00D368C6" w:rsidRPr="00137E41" w:rsidRDefault="00D368C6" w:rsidP="00D368C6">
      <w:pPr>
        <w:jc w:val="both"/>
        <w:rPr>
          <w:rFonts w:ascii="Times New Roman" w:hAnsi="Times New Roman" w:cs="Times New Roman"/>
          <w:sz w:val="24"/>
          <w:szCs w:val="24"/>
        </w:rPr>
      </w:pPr>
      <w:r w:rsidRPr="00137E41">
        <w:rPr>
          <w:rFonts w:ascii="Times New Roman" w:hAnsi="Times New Roman" w:cs="Times New Roman"/>
          <w:b/>
          <w:sz w:val="24"/>
          <w:szCs w:val="24"/>
        </w:rPr>
        <w:lastRenderedPageBreak/>
        <w:t>4.0</w:t>
      </w:r>
      <w:r w:rsidRPr="00137E41">
        <w:rPr>
          <w:rFonts w:ascii="Times New Roman" w:hAnsi="Times New Roman" w:cs="Times New Roman"/>
          <w:b/>
          <w:sz w:val="24"/>
          <w:szCs w:val="24"/>
        </w:rPr>
        <w:tab/>
        <w:t>Eligibility requirements</w:t>
      </w:r>
    </w:p>
    <w:p w14:paraId="2B63443B" w14:textId="77777777" w:rsidR="00D368C6" w:rsidRPr="00137E41" w:rsidRDefault="00D368C6" w:rsidP="00D368C6">
      <w:pPr>
        <w:jc w:val="both"/>
        <w:rPr>
          <w:rFonts w:ascii="Times New Roman" w:hAnsi="Times New Roman" w:cs="Times New Roman"/>
          <w:sz w:val="24"/>
          <w:szCs w:val="24"/>
        </w:rPr>
      </w:pPr>
      <w:r w:rsidRPr="00137E41">
        <w:rPr>
          <w:rFonts w:ascii="Times New Roman" w:hAnsi="Times New Roman" w:cs="Times New Roman"/>
          <w:sz w:val="24"/>
          <w:szCs w:val="24"/>
        </w:rPr>
        <w:t xml:space="preserve">4.1 </w:t>
      </w:r>
      <w:r w:rsidRPr="00137E41">
        <w:rPr>
          <w:rFonts w:ascii="Times New Roman" w:hAnsi="Times New Roman" w:cs="Times New Roman"/>
          <w:sz w:val="24"/>
          <w:szCs w:val="24"/>
        </w:rPr>
        <w:tab/>
        <w:t xml:space="preserve">By the closing date and time of this call for applications, applicants must be: </w:t>
      </w:r>
    </w:p>
    <w:p w14:paraId="1A3D4A14" w14:textId="77777777" w:rsidR="00D368C6" w:rsidRPr="00137E41" w:rsidRDefault="00D368C6" w:rsidP="00D368C6">
      <w:pPr>
        <w:ind w:firstLine="720"/>
        <w:jc w:val="both"/>
        <w:rPr>
          <w:rFonts w:ascii="Times New Roman" w:hAnsi="Times New Roman" w:cs="Times New Roman"/>
          <w:sz w:val="24"/>
          <w:szCs w:val="24"/>
        </w:rPr>
      </w:pPr>
      <w:r w:rsidRPr="00137E41">
        <w:rPr>
          <w:rFonts w:ascii="Times New Roman" w:hAnsi="Times New Roman" w:cs="Times New Roman"/>
          <w:sz w:val="24"/>
          <w:szCs w:val="24"/>
        </w:rPr>
        <w:t>(i) (a)</w:t>
      </w:r>
      <w:r w:rsidRPr="00137E41">
        <w:rPr>
          <w:rFonts w:ascii="Times New Roman" w:hAnsi="Times New Roman" w:cs="Times New Roman"/>
          <w:sz w:val="24"/>
          <w:szCs w:val="24"/>
        </w:rPr>
        <w:tab/>
        <w:t xml:space="preserve">citizens of Malta; </w:t>
      </w:r>
      <w:r w:rsidRPr="00137E41">
        <w:rPr>
          <w:rFonts w:ascii="Times New Roman" w:hAnsi="Times New Roman" w:cs="Times New Roman"/>
          <w:b/>
          <w:sz w:val="24"/>
          <w:szCs w:val="24"/>
        </w:rPr>
        <w:t>OR</w:t>
      </w:r>
      <w:r w:rsidRPr="00137E41">
        <w:rPr>
          <w:rFonts w:ascii="Times New Roman" w:hAnsi="Times New Roman" w:cs="Times New Roman"/>
          <w:sz w:val="24"/>
          <w:szCs w:val="24"/>
        </w:rPr>
        <w:t xml:space="preserve"> </w:t>
      </w:r>
    </w:p>
    <w:p w14:paraId="3C4F8F0C"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     (b)</w:t>
      </w:r>
      <w:r w:rsidRPr="00137E41">
        <w:rPr>
          <w:rFonts w:ascii="Times New Roman" w:hAnsi="Times New Roman" w:cs="Times New Roman"/>
          <w:sz w:val="24"/>
          <w:szCs w:val="24"/>
        </w:rPr>
        <w:tab/>
        <w:t xml:space="preserve">citizens of other Member States of the European Union who are entitled to equal treatment to Maltese citizens in matters of employment by virtue of EU legislation and treaty provisions dealing with the free movement of workers; </w:t>
      </w:r>
      <w:r w:rsidRPr="00137E41">
        <w:rPr>
          <w:rFonts w:ascii="Times New Roman" w:hAnsi="Times New Roman" w:cs="Times New Roman"/>
          <w:b/>
          <w:sz w:val="24"/>
          <w:szCs w:val="24"/>
        </w:rPr>
        <w:t>OR</w:t>
      </w:r>
      <w:r w:rsidRPr="00137E41">
        <w:rPr>
          <w:rFonts w:ascii="Times New Roman" w:hAnsi="Times New Roman" w:cs="Times New Roman"/>
          <w:sz w:val="24"/>
          <w:szCs w:val="24"/>
        </w:rPr>
        <w:t xml:space="preserve"> </w:t>
      </w:r>
    </w:p>
    <w:p w14:paraId="532F9886"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     (c)</w:t>
      </w:r>
      <w:r w:rsidRPr="00137E41">
        <w:rPr>
          <w:rFonts w:ascii="Times New Roman" w:hAnsi="Times New Roman" w:cs="Times New Roman"/>
          <w:sz w:val="24"/>
          <w:szCs w:val="24"/>
        </w:rPr>
        <w:tab/>
        <w:t>citizens of any other country who are entitled to equal treatment to Maltese citizens in matters related to employment by virtue of the application to that country of EU legislation and treaty provisions dealing with the free movement of workers;</w:t>
      </w:r>
      <w:r w:rsidRPr="00137E41">
        <w:rPr>
          <w:rFonts w:ascii="Times New Roman" w:hAnsi="Times New Roman" w:cs="Times New Roman"/>
          <w:b/>
          <w:sz w:val="24"/>
          <w:szCs w:val="24"/>
        </w:rPr>
        <w:t xml:space="preserve"> OR</w:t>
      </w:r>
      <w:r w:rsidRPr="00137E41">
        <w:rPr>
          <w:rFonts w:ascii="Times New Roman" w:hAnsi="Times New Roman" w:cs="Times New Roman"/>
          <w:sz w:val="24"/>
          <w:szCs w:val="24"/>
        </w:rPr>
        <w:t xml:space="preserve"> </w:t>
      </w:r>
    </w:p>
    <w:p w14:paraId="63FB2C5C"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     (d)  any other persons who are entitled to equal treatment to Maltese citizens in matters related to employment in terms of the law or the above-mentioned EU legislation and treaty provisions, on account of their family relationship with persons mentioned in paragraph (a), (b) or (c); </w:t>
      </w:r>
      <w:r w:rsidRPr="00137E41">
        <w:rPr>
          <w:rFonts w:ascii="Times New Roman" w:hAnsi="Times New Roman" w:cs="Times New Roman"/>
          <w:b/>
          <w:sz w:val="24"/>
          <w:szCs w:val="24"/>
        </w:rPr>
        <w:t>OR</w:t>
      </w:r>
      <w:r w:rsidRPr="00137E41">
        <w:rPr>
          <w:rFonts w:ascii="Times New Roman" w:hAnsi="Times New Roman" w:cs="Times New Roman"/>
          <w:sz w:val="24"/>
          <w:szCs w:val="24"/>
        </w:rPr>
        <w:t xml:space="preserve"> </w:t>
      </w:r>
    </w:p>
    <w:p w14:paraId="35E1C3E7" w14:textId="77777777" w:rsidR="00D368C6" w:rsidRPr="00137E41" w:rsidRDefault="00D368C6" w:rsidP="00D368C6">
      <w:pPr>
        <w:ind w:left="1440" w:hanging="720"/>
        <w:jc w:val="both"/>
        <w:rPr>
          <w:rFonts w:ascii="Times New Roman" w:hAnsi="Times New Roman" w:cs="Times New Roman"/>
          <w:b/>
          <w:bCs/>
          <w:sz w:val="24"/>
          <w:szCs w:val="24"/>
        </w:rPr>
      </w:pPr>
      <w:r w:rsidRPr="00137E41">
        <w:rPr>
          <w:rFonts w:ascii="Times New Roman" w:hAnsi="Times New Roman" w:cs="Times New Roman"/>
          <w:sz w:val="24"/>
          <w:szCs w:val="24"/>
        </w:rPr>
        <w:t xml:space="preserve">     (e)  </w:t>
      </w:r>
      <w:r w:rsidRPr="00137E41">
        <w:rPr>
          <w:rFonts w:ascii="Times New Roman" w:hAnsi="Times New Roman" w:cs="Times New Roman"/>
          <w:sz w:val="24"/>
          <w:szCs w:val="24"/>
        </w:rPr>
        <w:tab/>
        <w:t xml:space="preserve">third country nationals who have been granted long-term resident status in Malta under regulation 4 of the “Status of Long-Term Residents (Third Country Nationals) Regulations, 2006” or who have been granted a residence permit under regulation 18(3) thereof, together with family members of such third country nationals who have been granted a residence permit under the “Family Reunification Regulations, 2007”; </w:t>
      </w:r>
      <w:r w:rsidRPr="00696F6B">
        <w:rPr>
          <w:rFonts w:ascii="Times New Roman" w:hAnsi="Times New Roman" w:cs="Times New Roman"/>
          <w:b/>
          <w:bCs/>
          <w:sz w:val="24"/>
          <w:szCs w:val="24"/>
        </w:rPr>
        <w:t>OR</w:t>
      </w:r>
    </w:p>
    <w:p w14:paraId="31253FC6"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      </w:t>
      </w:r>
      <w:r w:rsidRPr="00696F6B">
        <w:rPr>
          <w:rFonts w:ascii="Times New Roman" w:hAnsi="Times New Roman" w:cs="Times New Roman"/>
          <w:sz w:val="24"/>
          <w:szCs w:val="24"/>
        </w:rPr>
        <w:t>(f)</w:t>
      </w:r>
      <w:r w:rsidRPr="00137E41">
        <w:rPr>
          <w:rFonts w:ascii="Times New Roman" w:hAnsi="Times New Roman" w:cs="Times New Roman"/>
          <w:sz w:val="24"/>
          <w:szCs w:val="24"/>
        </w:rPr>
        <w:t xml:space="preserve">  in possession of a residence document issued in terms of the “Residence Status of United Kingdom Nationals and their Family Members in Malta in accordance with the Agreement on the Withdrawal of the United Kingdom and Northern Ireland from the European Union and the European Atomic Energy Community Regulations”.</w:t>
      </w:r>
    </w:p>
    <w:p w14:paraId="7D0C5403" w14:textId="77777777" w:rsidR="00D368C6" w:rsidRPr="00137E41" w:rsidRDefault="00D368C6" w:rsidP="00D368C6">
      <w:pPr>
        <w:ind w:left="1418"/>
        <w:jc w:val="both"/>
        <w:rPr>
          <w:rFonts w:ascii="Times New Roman" w:hAnsi="Times New Roman" w:cs="Times New Roman"/>
          <w:sz w:val="24"/>
          <w:szCs w:val="24"/>
        </w:rPr>
      </w:pPr>
      <w:r w:rsidRPr="00137E41">
        <w:rPr>
          <w:rFonts w:ascii="Times New Roman" w:hAnsi="Times New Roman" w:cs="Times New Roman"/>
          <w:sz w:val="24"/>
          <w:szCs w:val="24"/>
        </w:rPr>
        <w:t xml:space="preserve">The advice of the Citizenship </w:t>
      </w:r>
      <w:r>
        <w:rPr>
          <w:rFonts w:ascii="Times New Roman" w:hAnsi="Times New Roman" w:cs="Times New Roman"/>
          <w:sz w:val="24"/>
          <w:szCs w:val="24"/>
        </w:rPr>
        <w:t xml:space="preserve">Unit within Community Malta Agency </w:t>
      </w:r>
      <w:r w:rsidRPr="00137E41">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137E41">
        <w:rPr>
          <w:rFonts w:ascii="Times New Roman" w:hAnsi="Times New Roman" w:cs="Times New Roman"/>
          <w:sz w:val="24"/>
          <w:szCs w:val="24"/>
        </w:rPr>
        <w:t xml:space="preserve">Expatriates </w:t>
      </w:r>
      <w:r>
        <w:rPr>
          <w:rFonts w:ascii="Times New Roman" w:hAnsi="Times New Roman" w:cs="Times New Roman"/>
          <w:sz w:val="24"/>
          <w:szCs w:val="24"/>
        </w:rPr>
        <w:t xml:space="preserve">Unit </w:t>
      </w:r>
      <w:r w:rsidRPr="00137E41">
        <w:rPr>
          <w:rFonts w:ascii="Times New Roman" w:hAnsi="Times New Roman" w:cs="Times New Roman"/>
          <w:sz w:val="24"/>
          <w:szCs w:val="24"/>
        </w:rPr>
        <w:t xml:space="preserve">within the Identity Malta Agency should be sought as necessary in the interpretation of the above provisions.   </w:t>
      </w:r>
    </w:p>
    <w:p w14:paraId="5CFFE30F" w14:textId="77777777" w:rsidR="00D368C6" w:rsidRPr="00137E41" w:rsidRDefault="00D368C6" w:rsidP="00D368C6">
      <w:pPr>
        <w:ind w:left="1418"/>
        <w:jc w:val="both"/>
        <w:rPr>
          <w:rFonts w:ascii="Times New Roman" w:hAnsi="Times New Roman" w:cs="Times New Roman"/>
          <w:sz w:val="24"/>
          <w:szCs w:val="24"/>
        </w:rPr>
      </w:pPr>
      <w:r w:rsidRPr="00137E41">
        <w:rPr>
          <w:rFonts w:ascii="Times New Roman" w:hAnsi="Times New Roman" w:cs="Times New Roman"/>
          <w:sz w:val="24"/>
          <w:szCs w:val="24"/>
        </w:rPr>
        <w:t xml:space="preserve">The appointment of candidates referred to at (b), (c), (d) and (e) above would necessitate the issue of an employment license in so far as this is required by the Immigration Act and subsidiary legislation. Jobsplus should be consulted as necessary on this issue. </w:t>
      </w:r>
      <w:r w:rsidRPr="00137E41">
        <w:rPr>
          <w:rFonts w:ascii="Times New Roman" w:hAnsi="Times New Roman" w:cs="Times New Roman"/>
          <w:b/>
          <w:bCs/>
          <w:sz w:val="24"/>
          <w:szCs w:val="24"/>
        </w:rPr>
        <w:tab/>
      </w:r>
    </w:p>
    <w:p w14:paraId="5FB6ACE9" w14:textId="77777777" w:rsidR="00D368C6" w:rsidRPr="00137E41" w:rsidRDefault="00D368C6" w:rsidP="00D368C6">
      <w:pPr>
        <w:ind w:firstLine="720"/>
        <w:jc w:val="both"/>
        <w:rPr>
          <w:rFonts w:ascii="Times New Roman" w:hAnsi="Times New Roman" w:cs="Times New Roman"/>
          <w:sz w:val="24"/>
          <w:szCs w:val="24"/>
        </w:rPr>
      </w:pPr>
      <w:r w:rsidRPr="00137E41">
        <w:rPr>
          <w:rFonts w:ascii="Times New Roman" w:hAnsi="Times New Roman" w:cs="Times New Roman"/>
          <w:sz w:val="24"/>
          <w:szCs w:val="24"/>
        </w:rPr>
        <w:lastRenderedPageBreak/>
        <w:t xml:space="preserve">(ii)       able to communicate </w:t>
      </w:r>
      <w:r>
        <w:rPr>
          <w:rFonts w:ascii="Times New Roman" w:hAnsi="Times New Roman" w:cs="Times New Roman"/>
          <w:sz w:val="24"/>
          <w:szCs w:val="24"/>
        </w:rPr>
        <w:t xml:space="preserve">in </w:t>
      </w:r>
      <w:r w:rsidRPr="00137E41">
        <w:rPr>
          <w:rFonts w:ascii="Times New Roman" w:hAnsi="Times New Roman" w:cs="Times New Roman"/>
          <w:sz w:val="24"/>
          <w:szCs w:val="24"/>
        </w:rPr>
        <w:t xml:space="preserve">Maltese and English languages; </w:t>
      </w:r>
    </w:p>
    <w:p w14:paraId="7E144726" w14:textId="77777777" w:rsidR="00D368C6"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(iii) </w:t>
      </w:r>
      <w:r w:rsidRPr="00137E41">
        <w:rPr>
          <w:rFonts w:ascii="Times New Roman" w:hAnsi="Times New Roman" w:cs="Times New Roman"/>
          <w:sz w:val="24"/>
          <w:szCs w:val="24"/>
        </w:rPr>
        <w:tab/>
        <w:t>of good moral character; applicants must produce a Certificate of Conduct issued by the Police or other competent authority not earlier than one (1) month from the date of application</w:t>
      </w:r>
      <w:r>
        <w:rPr>
          <w:rFonts w:ascii="Times New Roman" w:hAnsi="Times New Roman" w:cs="Times New Roman"/>
          <w:sz w:val="24"/>
          <w:szCs w:val="24"/>
        </w:rPr>
        <w:t>;</w:t>
      </w:r>
    </w:p>
    <w:p w14:paraId="6AFA7B35" w14:textId="77777777" w:rsidR="00D368C6" w:rsidRPr="00137E41" w:rsidRDefault="00D368C6" w:rsidP="00D368C6">
      <w:pPr>
        <w:ind w:left="1440" w:hanging="72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137E41">
        <w:rPr>
          <w:rFonts w:ascii="Times New Roman" w:hAnsi="Times New Roman" w:cs="Times New Roman"/>
          <w:sz w:val="24"/>
          <w:szCs w:val="24"/>
        </w:rPr>
        <w:t>in possession of a Teacher’s Warrant (Permanent) issued by the Council for the Teaching Profession (CTP) under article 24 (2) of the Education Act;</w:t>
      </w:r>
    </w:p>
    <w:p w14:paraId="26558A94" w14:textId="77777777" w:rsidR="00D368C6" w:rsidRPr="00696F6B" w:rsidRDefault="00D368C6" w:rsidP="00D368C6">
      <w:pPr>
        <w:ind w:left="1440"/>
        <w:jc w:val="both"/>
        <w:rPr>
          <w:rFonts w:ascii="Times New Roman" w:hAnsi="Times New Roman" w:cs="Times New Roman"/>
          <w:color w:val="FF0000"/>
          <w:sz w:val="24"/>
          <w:szCs w:val="24"/>
        </w:rPr>
      </w:pPr>
      <w:r w:rsidRPr="00137E41">
        <w:rPr>
          <w:rFonts w:ascii="Times New Roman" w:hAnsi="Times New Roman" w:cs="Times New Roman"/>
          <w:sz w:val="24"/>
          <w:szCs w:val="24"/>
        </w:rPr>
        <w:t xml:space="preserve">However, candidates not in possession of a Teacher’s Warrant issued by the CTP (Permanent) but who will eventually qualify for one in accordance with article 24(2) of the Education Act may also apply.  Their appointment as Teacher is conditioned to their being awarded a Teacher's Warrant (Permanent/Temporary) in accordance with the relevant articles of the same Act. </w:t>
      </w:r>
      <w:r w:rsidRPr="004B1755">
        <w:rPr>
          <w:rFonts w:ascii="Times New Roman" w:hAnsi="Times New Roman" w:cs="Times New Roman"/>
          <w:sz w:val="24"/>
          <w:szCs w:val="24"/>
        </w:rPr>
        <w:t xml:space="preserve">Applicants who are offered employment must submit an online application for new/renewal of temporary warrant through the following link: </w:t>
      </w:r>
      <w:hyperlink r:id="rId8" w:history="1">
        <w:r w:rsidRPr="00696F6B">
          <w:rPr>
            <w:rStyle w:val="Hyperlink"/>
            <w:rFonts w:ascii="Times New Roman" w:hAnsi="Times New Roman" w:cs="Times New Roman"/>
            <w:sz w:val="24"/>
            <w:szCs w:val="24"/>
          </w:rPr>
          <w:t>https://education.gov.mt/en/teachingprofession/Pages/CTP.aspx</w:t>
        </w:r>
      </w:hyperlink>
      <w:r w:rsidRPr="004B1755">
        <w:rPr>
          <w:rFonts w:ascii="Times New Roman" w:hAnsi="Times New Roman" w:cs="Times New Roman"/>
          <w:sz w:val="24"/>
          <w:szCs w:val="24"/>
        </w:rPr>
        <w:t>. The temporary warrant always expires on 31</w:t>
      </w:r>
      <w:r w:rsidRPr="00696F6B">
        <w:rPr>
          <w:rFonts w:ascii="Times New Roman" w:hAnsi="Times New Roman" w:cs="Times New Roman"/>
          <w:sz w:val="24"/>
          <w:szCs w:val="24"/>
          <w:vertAlign w:val="superscript"/>
        </w:rPr>
        <w:t>st</w:t>
      </w:r>
      <w:r w:rsidRPr="004B1755">
        <w:rPr>
          <w:rFonts w:ascii="Times New Roman" w:hAnsi="Times New Roman" w:cs="Times New Roman"/>
          <w:sz w:val="24"/>
          <w:szCs w:val="24"/>
        </w:rPr>
        <w:t xml:space="preserve"> August and must be renewed every school year. </w:t>
      </w:r>
      <w:r w:rsidRPr="004B1755">
        <w:rPr>
          <w:rFonts w:ascii="Times New Roman" w:hAnsi="Times New Roman" w:cs="Times New Roman"/>
          <w:b/>
          <w:bCs/>
          <w:sz w:val="24"/>
          <w:szCs w:val="24"/>
        </w:rPr>
        <w:t xml:space="preserve">AND </w:t>
      </w:r>
    </w:p>
    <w:p w14:paraId="3AB22004" w14:textId="77777777" w:rsidR="00D368C6" w:rsidRPr="00137E41" w:rsidRDefault="00D368C6" w:rsidP="00D368C6">
      <w:pPr>
        <w:ind w:left="1440" w:hanging="720"/>
        <w:jc w:val="both"/>
        <w:rPr>
          <w:rFonts w:ascii="Times New Roman" w:hAnsi="Times New Roman" w:cs="Times New Roman"/>
          <w:sz w:val="24"/>
          <w:szCs w:val="24"/>
        </w:rPr>
      </w:pPr>
      <w:r>
        <w:rPr>
          <w:rFonts w:ascii="Times New Roman" w:hAnsi="Times New Roman" w:cs="Times New Roman"/>
          <w:sz w:val="24"/>
          <w:szCs w:val="24"/>
        </w:rPr>
        <w:t>(</w:t>
      </w:r>
      <w:r w:rsidRPr="00137E41">
        <w:rPr>
          <w:rFonts w:ascii="Times New Roman" w:hAnsi="Times New Roman" w:cs="Times New Roman"/>
          <w:sz w:val="24"/>
          <w:szCs w:val="24"/>
        </w:rPr>
        <w:t>v)</w:t>
      </w:r>
      <w:r w:rsidRPr="00137E41">
        <w:rPr>
          <w:rFonts w:ascii="Times New Roman" w:hAnsi="Times New Roman" w:cs="Times New Roman"/>
          <w:sz w:val="24"/>
          <w:szCs w:val="24"/>
        </w:rPr>
        <w:tab/>
        <w:t xml:space="preserve">be in possession of a Teacher’s Warrant (Permanent) plus a recognised teaching qualification/pedagogical course at MQF Level 6, as defined in this call and its appendices and have accrued not less than fifteen (15) years teaching experience, teaching the subject/area/cycle applied for in a licensed school; </w:t>
      </w:r>
      <w:r w:rsidRPr="00137E41">
        <w:rPr>
          <w:rFonts w:ascii="Times New Roman" w:hAnsi="Times New Roman" w:cs="Times New Roman"/>
          <w:b/>
          <w:sz w:val="24"/>
          <w:szCs w:val="24"/>
        </w:rPr>
        <w:t xml:space="preserve">OR </w:t>
      </w:r>
    </w:p>
    <w:p w14:paraId="5E830188"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(v</w:t>
      </w:r>
      <w:r>
        <w:rPr>
          <w:rFonts w:ascii="Times New Roman" w:hAnsi="Times New Roman" w:cs="Times New Roman"/>
          <w:sz w:val="24"/>
          <w:szCs w:val="24"/>
        </w:rPr>
        <w:t>i</w:t>
      </w:r>
      <w:r w:rsidRPr="00137E41">
        <w:rPr>
          <w:rFonts w:ascii="Times New Roman" w:hAnsi="Times New Roman" w:cs="Times New Roman"/>
          <w:sz w:val="24"/>
          <w:szCs w:val="24"/>
        </w:rPr>
        <w:t>)</w:t>
      </w:r>
      <w:r w:rsidRPr="00137E41">
        <w:rPr>
          <w:rFonts w:ascii="Times New Roman" w:hAnsi="Times New Roman" w:cs="Times New Roman"/>
          <w:sz w:val="24"/>
          <w:szCs w:val="24"/>
        </w:rPr>
        <w:tab/>
        <w:t xml:space="preserve">have a Teacher’s Certificate or have successfully completed the Graduate Teacher’s Course, both at MQF Level 6 organised by the Education Division with the subject applied for taken as the main subject in the Teacher’s Training Course; </w:t>
      </w:r>
      <w:r w:rsidRPr="00137E41">
        <w:rPr>
          <w:rFonts w:ascii="Times New Roman" w:hAnsi="Times New Roman" w:cs="Times New Roman"/>
          <w:b/>
          <w:sz w:val="24"/>
          <w:szCs w:val="24"/>
        </w:rPr>
        <w:t>OR</w:t>
      </w:r>
      <w:r w:rsidRPr="00137E41">
        <w:rPr>
          <w:rFonts w:ascii="Times New Roman" w:hAnsi="Times New Roman" w:cs="Times New Roman"/>
          <w:sz w:val="24"/>
          <w:szCs w:val="24"/>
        </w:rPr>
        <w:t xml:space="preserve"> </w:t>
      </w:r>
    </w:p>
    <w:p w14:paraId="62DEB491" w14:textId="77777777" w:rsidR="00D368C6" w:rsidRPr="00D03E9A"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(vi</w:t>
      </w:r>
      <w:r>
        <w:rPr>
          <w:rFonts w:ascii="Times New Roman" w:hAnsi="Times New Roman" w:cs="Times New Roman"/>
          <w:sz w:val="24"/>
          <w:szCs w:val="24"/>
        </w:rPr>
        <w:t>i</w:t>
      </w:r>
      <w:r w:rsidRPr="00137E41">
        <w:rPr>
          <w:rFonts w:ascii="Times New Roman" w:hAnsi="Times New Roman" w:cs="Times New Roman"/>
          <w:sz w:val="24"/>
          <w:szCs w:val="24"/>
        </w:rPr>
        <w:t>)</w:t>
      </w:r>
      <w:r w:rsidRPr="00137E41">
        <w:rPr>
          <w:rFonts w:ascii="Times New Roman" w:hAnsi="Times New Roman" w:cs="Times New Roman"/>
          <w:sz w:val="24"/>
          <w:szCs w:val="24"/>
        </w:rPr>
        <w:tab/>
      </w:r>
      <w:r w:rsidRPr="00D03E9A">
        <w:rPr>
          <w:rFonts w:ascii="Times New Roman" w:hAnsi="Times New Roman" w:cs="Times New Roman"/>
          <w:sz w:val="24"/>
          <w:szCs w:val="24"/>
        </w:rPr>
        <w:t xml:space="preserve">have a recognised teaching qualification at MQF Level 6/7, as defined in this call and Appendix A, which includes the subject/area applied for as a main area of study and satisfying further eligibility as defined in Appendix B if applicable, for the subject/area/cycle applied for; </w:t>
      </w:r>
      <w:r w:rsidRPr="00D03E9A">
        <w:rPr>
          <w:rFonts w:ascii="Times New Roman" w:hAnsi="Times New Roman" w:cs="Times New Roman"/>
          <w:b/>
          <w:bCs/>
          <w:sz w:val="24"/>
          <w:szCs w:val="24"/>
        </w:rPr>
        <w:t>OR</w:t>
      </w:r>
    </w:p>
    <w:p w14:paraId="14C209AD" w14:textId="77777777" w:rsidR="00D368C6" w:rsidRPr="00137E41" w:rsidRDefault="00D368C6" w:rsidP="00D368C6">
      <w:pPr>
        <w:ind w:left="1440" w:hanging="720"/>
        <w:jc w:val="both"/>
        <w:rPr>
          <w:rFonts w:ascii="Times New Roman" w:hAnsi="Times New Roman" w:cs="Times New Roman"/>
          <w:sz w:val="24"/>
          <w:szCs w:val="24"/>
        </w:rPr>
      </w:pPr>
      <w:r w:rsidRPr="00D03E9A">
        <w:rPr>
          <w:rFonts w:ascii="Times New Roman" w:hAnsi="Times New Roman" w:cs="Times New Roman"/>
          <w:sz w:val="24"/>
          <w:szCs w:val="24"/>
        </w:rPr>
        <w:t>(viii)</w:t>
      </w:r>
      <w:r w:rsidRPr="00D03E9A">
        <w:rPr>
          <w:rFonts w:ascii="Times New Roman" w:hAnsi="Times New Roman" w:cs="Times New Roman"/>
          <w:sz w:val="24"/>
          <w:szCs w:val="24"/>
        </w:rPr>
        <w:tab/>
      </w:r>
      <w:r w:rsidRPr="00137E41">
        <w:rPr>
          <w:rFonts w:ascii="Times New Roman" w:hAnsi="Times New Roman" w:cs="Times New Roman"/>
          <w:sz w:val="24"/>
          <w:szCs w:val="24"/>
        </w:rPr>
        <w:t xml:space="preserve">have a recognised teaching qualification at MQF Level 6, as defined in this call and its appendices, in the subject/s taught at the secondary cycle, plus an adaptation course recognised by the Education Authorities and four (4) scholastic years full-time teaching experience in the primary cycle in a licensed school offering compulsory education. Applicants who have the requirements stipulated in this paragraph but do </w:t>
      </w:r>
      <w:r w:rsidRPr="00137E41">
        <w:rPr>
          <w:rFonts w:ascii="Times New Roman" w:hAnsi="Times New Roman" w:cs="Times New Roman"/>
          <w:sz w:val="24"/>
          <w:szCs w:val="24"/>
        </w:rPr>
        <w:lastRenderedPageBreak/>
        <w:t xml:space="preserve">not have this adaptation course will still be eligible to apply on condition that, if successful, the applicant will be required to follow this course when requested by the Education Authorities; </w:t>
      </w:r>
      <w:r w:rsidRPr="00137E41">
        <w:rPr>
          <w:rFonts w:ascii="Times New Roman" w:hAnsi="Times New Roman" w:cs="Times New Roman"/>
          <w:b/>
          <w:sz w:val="24"/>
          <w:szCs w:val="24"/>
        </w:rPr>
        <w:t>OR</w:t>
      </w:r>
      <w:r w:rsidRPr="00137E41">
        <w:rPr>
          <w:rFonts w:ascii="Times New Roman" w:hAnsi="Times New Roman" w:cs="Times New Roman"/>
          <w:sz w:val="24"/>
          <w:szCs w:val="24"/>
        </w:rPr>
        <w:t xml:space="preserve"> </w:t>
      </w:r>
    </w:p>
    <w:p w14:paraId="72F9F402" w14:textId="77777777" w:rsidR="00D368C6" w:rsidRPr="00011B51" w:rsidRDefault="00D368C6" w:rsidP="00D368C6">
      <w:pPr>
        <w:ind w:left="1440" w:hanging="720"/>
        <w:jc w:val="both"/>
        <w:rPr>
          <w:rFonts w:ascii="Times New Roman" w:hAnsi="Times New Roman" w:cs="Times New Roman"/>
          <w:sz w:val="24"/>
          <w:szCs w:val="24"/>
        </w:rPr>
      </w:pPr>
      <w:r w:rsidRPr="00011B51">
        <w:rPr>
          <w:rFonts w:ascii="Times New Roman" w:hAnsi="Times New Roman" w:cs="Times New Roman"/>
          <w:sz w:val="24"/>
          <w:szCs w:val="24"/>
        </w:rPr>
        <w:t>(ix)</w:t>
      </w:r>
      <w:r w:rsidRPr="00011B51">
        <w:rPr>
          <w:rFonts w:ascii="Times New Roman" w:hAnsi="Times New Roman" w:cs="Times New Roman"/>
          <w:sz w:val="24"/>
          <w:szCs w:val="24"/>
        </w:rPr>
        <w:tab/>
        <w:t xml:space="preserve">have a recognised teaching qualification/pedagogical course at MQF Level 6, as defined in this call and its appendices, and has a minimum of 60 ECTS/ECVET credits at MQF Level 6 in the subject/area applied for even if their teaching pedagogical qualification/course, as defined in this call and its appendices, is not in the subject/area applied for; </w:t>
      </w:r>
      <w:r w:rsidRPr="00011B51">
        <w:rPr>
          <w:rFonts w:ascii="Times New Roman" w:hAnsi="Times New Roman" w:cs="Times New Roman"/>
          <w:b/>
          <w:bCs/>
          <w:sz w:val="24"/>
          <w:szCs w:val="24"/>
        </w:rPr>
        <w:t xml:space="preserve">OR </w:t>
      </w:r>
    </w:p>
    <w:p w14:paraId="7A12D979"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(x)</w:t>
      </w:r>
      <w:r w:rsidRPr="00137E41">
        <w:rPr>
          <w:rFonts w:ascii="Times New Roman" w:hAnsi="Times New Roman" w:cs="Times New Roman"/>
          <w:sz w:val="24"/>
          <w:szCs w:val="24"/>
        </w:rPr>
        <w:tab/>
      </w:r>
      <w:r>
        <w:rPr>
          <w:rFonts w:ascii="Times New Roman" w:hAnsi="Times New Roman" w:cs="Times New Roman"/>
          <w:sz w:val="24"/>
          <w:szCs w:val="24"/>
        </w:rPr>
        <w:t>a</w:t>
      </w:r>
      <w:r w:rsidRPr="00137E41">
        <w:rPr>
          <w:rFonts w:ascii="Times New Roman" w:hAnsi="Times New Roman" w:cs="Times New Roman"/>
          <w:sz w:val="24"/>
          <w:szCs w:val="24"/>
        </w:rPr>
        <w:t>pplicants who have registered for, and subsequently awarded, a recognised (Masters) qualification at MQF Level 7 with a minimum of 60 ECTS/ECVET credits or equivalent</w:t>
      </w:r>
      <w:r w:rsidRPr="00011B51">
        <w:rPr>
          <w:rFonts w:ascii="Times New Roman" w:hAnsi="Times New Roman" w:cs="Times New Roman"/>
          <w:sz w:val="24"/>
          <w:szCs w:val="24"/>
        </w:rPr>
        <w:t>*</w:t>
      </w:r>
      <w:r w:rsidRPr="00137E41">
        <w:rPr>
          <w:rFonts w:ascii="Times New Roman" w:hAnsi="Times New Roman" w:cs="Times New Roman"/>
          <w:sz w:val="24"/>
          <w:szCs w:val="24"/>
        </w:rPr>
        <w:t xml:space="preserve"> in the subject applied for, before 29th July 2008, and have been awarded a Teacher’s Warrant (Permanent) in accordance with article 41 of the Education Act, must also have a recognised teaching qualification at MQF Level 6</w:t>
      </w:r>
      <w:r>
        <w:rPr>
          <w:rFonts w:ascii="Times New Roman" w:hAnsi="Times New Roman" w:cs="Times New Roman"/>
          <w:sz w:val="24"/>
          <w:szCs w:val="24"/>
        </w:rPr>
        <w:t>/7</w:t>
      </w:r>
      <w:r w:rsidRPr="00137E41">
        <w:rPr>
          <w:rFonts w:ascii="Times New Roman" w:hAnsi="Times New Roman" w:cs="Times New Roman"/>
          <w:sz w:val="24"/>
          <w:szCs w:val="24"/>
        </w:rPr>
        <w:t xml:space="preserve">, as defined in this call and its </w:t>
      </w:r>
      <w:r>
        <w:rPr>
          <w:rFonts w:ascii="Times New Roman" w:hAnsi="Times New Roman" w:cs="Times New Roman"/>
          <w:sz w:val="24"/>
          <w:szCs w:val="24"/>
        </w:rPr>
        <w:t>A</w:t>
      </w:r>
      <w:r w:rsidRPr="00137E41">
        <w:rPr>
          <w:rFonts w:ascii="Times New Roman" w:hAnsi="Times New Roman" w:cs="Times New Roman"/>
          <w:sz w:val="24"/>
          <w:szCs w:val="24"/>
        </w:rPr>
        <w:t>ppendi</w:t>
      </w:r>
      <w:r>
        <w:rPr>
          <w:rFonts w:ascii="Times New Roman" w:hAnsi="Times New Roman" w:cs="Times New Roman"/>
          <w:sz w:val="24"/>
          <w:szCs w:val="24"/>
        </w:rPr>
        <w:t>x A</w:t>
      </w:r>
      <w:r w:rsidRPr="00137E41">
        <w:rPr>
          <w:rFonts w:ascii="Times New Roman" w:hAnsi="Times New Roman" w:cs="Times New Roman"/>
          <w:sz w:val="24"/>
          <w:szCs w:val="24"/>
        </w:rPr>
        <w:t>, in the subject/area/cycle applied for.</w:t>
      </w:r>
    </w:p>
    <w:p w14:paraId="402DF4C3" w14:textId="77777777" w:rsidR="00D368C6" w:rsidRPr="00137E41" w:rsidRDefault="00D368C6" w:rsidP="00D368C6">
      <w:pPr>
        <w:ind w:left="1440"/>
        <w:jc w:val="both"/>
        <w:rPr>
          <w:rFonts w:ascii="Times New Roman" w:hAnsi="Times New Roman" w:cs="Times New Roman"/>
          <w:sz w:val="24"/>
          <w:szCs w:val="24"/>
        </w:rPr>
      </w:pPr>
      <w:r w:rsidRPr="00137E41">
        <w:rPr>
          <w:rFonts w:ascii="Times New Roman" w:hAnsi="Times New Roman" w:cs="Times New Roman"/>
          <w:sz w:val="24"/>
          <w:szCs w:val="24"/>
        </w:rPr>
        <w:t>However, if an applicant is in possession of a Teacher’s Warrant (Permanent), but is not in possession of a recognised teaching qualification at MQF Level 6/7, as defined in this call and its appendices, s/he is still eligible to apply on condition that the applicant provides documented evidence that s/he has been confirmed, (i.e. no longer under probation/worked for a full scholastic year) in the grade of Teacher, and has taught the subject/area/cycle applied for, in a licensed school offering compulsory education.</w:t>
      </w:r>
    </w:p>
    <w:p w14:paraId="3E13B5C8" w14:textId="77777777" w:rsidR="00D368C6" w:rsidRPr="00137E41" w:rsidRDefault="00D368C6" w:rsidP="00D368C6">
      <w:pPr>
        <w:ind w:left="1440" w:hanging="720"/>
        <w:jc w:val="both"/>
        <w:rPr>
          <w:rFonts w:ascii="Times New Roman" w:hAnsi="Times New Roman" w:cs="Times New Roman"/>
          <w:sz w:val="24"/>
          <w:szCs w:val="24"/>
        </w:rPr>
      </w:pPr>
      <w:r w:rsidRPr="00137E41">
        <w:rPr>
          <w:rFonts w:ascii="Times New Roman" w:hAnsi="Times New Roman" w:cs="Times New Roman"/>
          <w:sz w:val="24"/>
          <w:szCs w:val="24"/>
        </w:rPr>
        <w:t>(x</w:t>
      </w:r>
      <w:r>
        <w:rPr>
          <w:rFonts w:ascii="Times New Roman" w:hAnsi="Times New Roman" w:cs="Times New Roman"/>
          <w:sz w:val="24"/>
          <w:szCs w:val="24"/>
        </w:rPr>
        <w:t>i</w:t>
      </w:r>
      <w:r w:rsidRPr="00137E41">
        <w:rPr>
          <w:rFonts w:ascii="Times New Roman" w:hAnsi="Times New Roman" w:cs="Times New Roman"/>
          <w:sz w:val="24"/>
          <w:szCs w:val="24"/>
        </w:rPr>
        <w:t>)</w:t>
      </w:r>
      <w:r w:rsidRPr="00137E41">
        <w:rPr>
          <w:rFonts w:ascii="Times New Roman" w:hAnsi="Times New Roman" w:cs="Times New Roman"/>
          <w:sz w:val="24"/>
          <w:szCs w:val="24"/>
        </w:rPr>
        <w:tab/>
        <w:t>Applicants in possession of a teaching qualification in Early Childhood Education and Care or in the Primary, as defined in this call and its appendices, must also be in possession of:</w:t>
      </w:r>
    </w:p>
    <w:p w14:paraId="15318470" w14:textId="77777777" w:rsidR="00D368C6" w:rsidRPr="00137E41" w:rsidRDefault="00D368C6" w:rsidP="00D368C6">
      <w:pPr>
        <w:pStyle w:val="ListParagraph"/>
        <w:numPr>
          <w:ilvl w:val="0"/>
          <w:numId w:val="6"/>
        </w:numPr>
        <w:jc w:val="both"/>
        <w:rPr>
          <w:rFonts w:ascii="Times New Roman" w:hAnsi="Times New Roman" w:cs="Times New Roman"/>
          <w:sz w:val="24"/>
          <w:szCs w:val="24"/>
        </w:rPr>
      </w:pPr>
      <w:r w:rsidRPr="00137E41">
        <w:rPr>
          <w:rFonts w:ascii="Times New Roman" w:hAnsi="Times New Roman" w:cs="Times New Roman"/>
          <w:sz w:val="24"/>
          <w:szCs w:val="24"/>
        </w:rPr>
        <w:t xml:space="preserve">Three (3) Ordinary Levels at MQF </w:t>
      </w:r>
      <w:r>
        <w:rPr>
          <w:rFonts w:ascii="Times New Roman" w:hAnsi="Times New Roman" w:cs="Times New Roman"/>
          <w:sz w:val="24"/>
          <w:szCs w:val="24"/>
        </w:rPr>
        <w:t>L</w:t>
      </w:r>
      <w:r w:rsidRPr="00137E41">
        <w:rPr>
          <w:rFonts w:ascii="Times New Roman" w:hAnsi="Times New Roman" w:cs="Times New Roman"/>
          <w:sz w:val="24"/>
          <w:szCs w:val="24"/>
        </w:rPr>
        <w:t xml:space="preserve">evel 3 (minimum Grade C or 5) or a recognised comparable qualification in Maltese Language, English Language and Mathematics.  An Advanced Level at MQF </w:t>
      </w:r>
      <w:r>
        <w:rPr>
          <w:rFonts w:ascii="Times New Roman" w:hAnsi="Times New Roman" w:cs="Times New Roman"/>
          <w:sz w:val="24"/>
          <w:szCs w:val="24"/>
        </w:rPr>
        <w:t>L</w:t>
      </w:r>
      <w:r w:rsidRPr="00137E41">
        <w:rPr>
          <w:rFonts w:ascii="Times New Roman" w:hAnsi="Times New Roman" w:cs="Times New Roman"/>
          <w:sz w:val="24"/>
          <w:szCs w:val="24"/>
        </w:rPr>
        <w:t xml:space="preserve">evel 4 minimum Grade E), or comparable or a pass in the respective subject module taken as part of a recognised qualification shall be accepted as an alternative to Ordinary Level MQF </w:t>
      </w:r>
      <w:r>
        <w:rPr>
          <w:rFonts w:ascii="Times New Roman" w:hAnsi="Times New Roman" w:cs="Times New Roman"/>
          <w:sz w:val="24"/>
          <w:szCs w:val="24"/>
        </w:rPr>
        <w:t>L</w:t>
      </w:r>
      <w:r w:rsidRPr="00137E41">
        <w:rPr>
          <w:rFonts w:ascii="Times New Roman" w:hAnsi="Times New Roman" w:cs="Times New Roman"/>
          <w:sz w:val="24"/>
          <w:szCs w:val="24"/>
        </w:rPr>
        <w:t>evel 3, unless otherwise stated.  Provided that an applicant who does not satisfy these requirements</w:t>
      </w:r>
      <w:r>
        <w:rPr>
          <w:rFonts w:ascii="Times New Roman" w:hAnsi="Times New Roman" w:cs="Times New Roman"/>
          <w:sz w:val="24"/>
          <w:szCs w:val="24"/>
        </w:rPr>
        <w:t xml:space="preserve"> (paragraph xi)</w:t>
      </w:r>
      <w:r w:rsidRPr="00137E41">
        <w:rPr>
          <w:rFonts w:ascii="Times New Roman" w:hAnsi="Times New Roman" w:cs="Times New Roman"/>
          <w:sz w:val="24"/>
          <w:szCs w:val="24"/>
        </w:rPr>
        <w:t xml:space="preserve"> would still be eligible to apply if s/he is in possession of a Permanent Teacher’s Warrant and has been in a full-time teaching position in </w:t>
      </w:r>
      <w:r w:rsidRPr="00137E41">
        <w:rPr>
          <w:rFonts w:ascii="Times New Roman" w:hAnsi="Times New Roman" w:cs="Times New Roman"/>
          <w:sz w:val="24"/>
          <w:szCs w:val="24"/>
        </w:rPr>
        <w:lastRenderedPageBreak/>
        <w:t>a licensed school for a period of not less than five (5) scholastic years in the last ten (10) scholastic years.</w:t>
      </w:r>
    </w:p>
    <w:p w14:paraId="27B27ACE" w14:textId="77777777" w:rsidR="00D368C6" w:rsidRPr="00137E41" w:rsidRDefault="00D368C6" w:rsidP="00D368C6">
      <w:pPr>
        <w:pStyle w:val="ListParagraph"/>
        <w:ind w:left="1800"/>
        <w:jc w:val="both"/>
        <w:rPr>
          <w:rFonts w:ascii="Times New Roman" w:hAnsi="Times New Roman" w:cs="Times New Roman"/>
          <w:sz w:val="24"/>
          <w:szCs w:val="24"/>
        </w:rPr>
      </w:pPr>
    </w:p>
    <w:p w14:paraId="051DFA92" w14:textId="77777777" w:rsidR="00D368C6" w:rsidRPr="00D91597" w:rsidRDefault="00D368C6" w:rsidP="00D368C6">
      <w:pPr>
        <w:pStyle w:val="ListParagraph"/>
        <w:numPr>
          <w:ilvl w:val="0"/>
          <w:numId w:val="6"/>
        </w:numPr>
      </w:pPr>
      <w:r w:rsidRPr="00137E41">
        <w:rPr>
          <w:rFonts w:ascii="Times New Roman" w:hAnsi="Times New Roman" w:cs="Times New Roman"/>
          <w:sz w:val="24"/>
          <w:szCs w:val="24"/>
        </w:rPr>
        <w:t xml:space="preserve">Applicants who entered one of the coursed stipulated </w:t>
      </w:r>
      <w:r w:rsidRPr="00011B51">
        <w:rPr>
          <w:rFonts w:ascii="Times New Roman" w:hAnsi="Times New Roman" w:cs="Times New Roman"/>
          <w:sz w:val="24"/>
          <w:szCs w:val="24"/>
        </w:rPr>
        <w:t>in paragraph (xi)</w:t>
      </w:r>
      <w:r w:rsidRPr="00137E41">
        <w:rPr>
          <w:rFonts w:ascii="Times New Roman" w:hAnsi="Times New Roman" w:cs="Times New Roman"/>
          <w:sz w:val="24"/>
          <w:szCs w:val="24"/>
        </w:rPr>
        <w:t xml:space="preserve"> a</w:t>
      </w:r>
      <w:r>
        <w:rPr>
          <w:rFonts w:ascii="Times New Roman" w:hAnsi="Times New Roman" w:cs="Times New Roman"/>
          <w:sz w:val="24"/>
          <w:szCs w:val="24"/>
        </w:rPr>
        <w:t>nd Appendix A a</w:t>
      </w:r>
      <w:r w:rsidRPr="00137E41">
        <w:rPr>
          <w:rFonts w:ascii="Times New Roman" w:hAnsi="Times New Roman" w:cs="Times New Roman"/>
          <w:sz w:val="24"/>
          <w:szCs w:val="24"/>
        </w:rPr>
        <w:t xml:space="preserve">s mature students and successfully completed such courses, are exempt from the provisions of </w:t>
      </w:r>
      <w:r w:rsidRPr="00011B51">
        <w:rPr>
          <w:rFonts w:ascii="Times New Roman" w:hAnsi="Times New Roman" w:cs="Times New Roman"/>
          <w:sz w:val="24"/>
          <w:szCs w:val="24"/>
        </w:rPr>
        <w:t>paragraph (xi) (a) provided</w:t>
      </w:r>
      <w:r w:rsidRPr="00137E41">
        <w:rPr>
          <w:rFonts w:ascii="Times New Roman" w:hAnsi="Times New Roman" w:cs="Times New Roman"/>
          <w:sz w:val="24"/>
          <w:szCs w:val="24"/>
        </w:rPr>
        <w:t xml:space="preserve"> they produce a testimonial to this effect from the awarding institution.</w:t>
      </w:r>
    </w:p>
    <w:p w14:paraId="6A225C53"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4.2</w:t>
      </w:r>
      <w:r w:rsidRPr="00137E41">
        <w:rPr>
          <w:rFonts w:ascii="Times New Roman" w:hAnsi="Times New Roman" w:cs="Times New Roman"/>
          <w:sz w:val="24"/>
          <w:szCs w:val="24"/>
        </w:rPr>
        <w:tab/>
        <w:t xml:space="preserve">A table of recognised teaching qualification or pedagogical course (Appendix </w:t>
      </w:r>
      <w:r>
        <w:rPr>
          <w:rFonts w:ascii="Times New Roman" w:hAnsi="Times New Roman" w:cs="Times New Roman"/>
          <w:sz w:val="24"/>
          <w:szCs w:val="24"/>
        </w:rPr>
        <w:t>A</w:t>
      </w:r>
      <w:r w:rsidRPr="00137E41">
        <w:rPr>
          <w:rFonts w:ascii="Times New Roman" w:hAnsi="Times New Roman" w:cs="Times New Roman"/>
          <w:sz w:val="24"/>
          <w:szCs w:val="24"/>
        </w:rPr>
        <w:t xml:space="preserve">) mentioned above or in </w:t>
      </w:r>
      <w:r w:rsidRPr="00011B51">
        <w:rPr>
          <w:rFonts w:ascii="Times New Roman" w:hAnsi="Times New Roman" w:cs="Times New Roman"/>
          <w:sz w:val="24"/>
          <w:szCs w:val="24"/>
        </w:rPr>
        <w:t>Appendix B, are attached to this call.</w:t>
      </w:r>
      <w:r w:rsidRPr="00137E41">
        <w:rPr>
          <w:rFonts w:ascii="Times New Roman" w:hAnsi="Times New Roman" w:cs="Times New Roman"/>
          <w:sz w:val="24"/>
          <w:szCs w:val="24"/>
        </w:rPr>
        <w:tab/>
      </w:r>
    </w:p>
    <w:p w14:paraId="433CB937" w14:textId="77777777" w:rsidR="00D368C6"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4.3</w:t>
      </w:r>
      <w:r w:rsidRPr="00137E41">
        <w:rPr>
          <w:rFonts w:ascii="Times New Roman" w:hAnsi="Times New Roman" w:cs="Times New Roman"/>
          <w:sz w:val="24"/>
          <w:szCs w:val="24"/>
        </w:rPr>
        <w:tab/>
        <w:t xml:space="preserve">Qualifications at a level higher than that specified above and </w:t>
      </w:r>
      <w:r w:rsidRPr="00011B51">
        <w:rPr>
          <w:rFonts w:ascii="Times New Roman" w:hAnsi="Times New Roman" w:cs="Times New Roman"/>
          <w:sz w:val="24"/>
          <w:szCs w:val="24"/>
        </w:rPr>
        <w:t xml:space="preserve">in </w:t>
      </w:r>
      <w:r>
        <w:rPr>
          <w:rFonts w:ascii="Times New Roman" w:hAnsi="Times New Roman" w:cs="Times New Roman"/>
          <w:sz w:val="24"/>
          <w:szCs w:val="24"/>
        </w:rPr>
        <w:t xml:space="preserve">Appendices A and B, </w:t>
      </w:r>
      <w:r w:rsidRPr="00137E41">
        <w:rPr>
          <w:rFonts w:ascii="Times New Roman" w:hAnsi="Times New Roman" w:cs="Times New Roman"/>
          <w:sz w:val="24"/>
          <w:szCs w:val="24"/>
        </w:rPr>
        <w:t xml:space="preserve">will be accepted for eligibility purposes, provided they meet any specified subject/area/cycle requirements. </w:t>
      </w:r>
    </w:p>
    <w:p w14:paraId="0B9A3D63" w14:textId="77777777" w:rsidR="00D368C6" w:rsidRPr="00F26FA0" w:rsidRDefault="00D368C6" w:rsidP="00D368C6">
      <w:pPr>
        <w:spacing w:line="276" w:lineRule="auto"/>
        <w:ind w:left="2552" w:hanging="567"/>
        <w:jc w:val="both"/>
        <w:rPr>
          <w:rFonts w:ascii="Times New Roman" w:hAnsi="Times New Roman" w:cs="Times New Roman"/>
          <w:color w:val="FF0000"/>
          <w:sz w:val="24"/>
          <w:szCs w:val="24"/>
        </w:rPr>
      </w:pPr>
      <w:r w:rsidRPr="005D352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290BEB7" wp14:editId="55F12BE0">
                <wp:simplePos x="0" y="0"/>
                <wp:positionH relativeFrom="margin">
                  <wp:align>left</wp:align>
                </wp:positionH>
                <wp:positionV relativeFrom="paragraph">
                  <wp:posOffset>95885</wp:posOffset>
                </wp:positionV>
                <wp:extent cx="1091565" cy="1454150"/>
                <wp:effectExtent l="0" t="0" r="0" b="0"/>
                <wp:wrapSquare wrapText="bothSides"/>
                <wp:docPr id="9264678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1454150"/>
                        </a:xfrm>
                        <a:prstGeom prst="rect">
                          <a:avLst/>
                        </a:prstGeom>
                        <a:solidFill>
                          <a:srgbClr val="FFFFFF"/>
                        </a:solidFill>
                        <a:ln w="9525">
                          <a:noFill/>
                          <a:miter lim="800000"/>
                          <a:headEnd/>
                          <a:tailEnd/>
                        </a:ln>
                      </wps:spPr>
                      <wps:txbx>
                        <w:txbxContent>
                          <w:p w14:paraId="40D52CA1" w14:textId="77777777" w:rsidR="00D368C6" w:rsidRPr="005D3520" w:rsidRDefault="00D368C6" w:rsidP="00D368C6">
                            <w:pPr>
                              <w:rPr>
                                <w:b/>
                                <w:bCs/>
                                <w:i/>
                                <w:iCs/>
                                <w:color w:val="FF000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290BEB7" id="_x0000_s1027" type="#_x0000_t202" style="position:absolute;left:0;text-align:left;margin-left:0;margin-top:7.55pt;width:85.95pt;height:114.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" stroked="f">
                <v:textbox>
                  <w:txbxContent>
                    <w:p w14:paraId="40D52CA1" w14:textId="77777777" w:rsidR="00D368C6" w:rsidRPr="005D3520" w:rsidRDefault="00D368C6" w:rsidP="00D368C6">
                      <w:pPr>
                        <w:rPr>
                          <w:b/>
                          <w:bCs/>
                          <w:i/>
                          <w:iCs/>
                          <w:color w:val="FF0000"/>
                        </w:rPr>
                      </w:pPr>
                    </w:p>
                  </w:txbxContent>
                </v:textbox>
                <w10:wrap type="square" anchorx="margin"/>
              </v:shape>
            </w:pict>
          </mc:Fallback>
        </mc:AlternateContent>
      </w:r>
      <w:r w:rsidRPr="00137E41">
        <w:rPr>
          <w:rFonts w:ascii="Times New Roman" w:hAnsi="Times New Roman" w:cs="Times New Roman"/>
          <w:sz w:val="24"/>
          <w:szCs w:val="24"/>
        </w:rPr>
        <w:t xml:space="preserve">4.4 </w:t>
      </w:r>
      <w:r w:rsidRPr="00137E41">
        <w:rPr>
          <w:rFonts w:ascii="Times New Roman" w:hAnsi="Times New Roman" w:cs="Times New Roman"/>
          <w:sz w:val="24"/>
          <w:szCs w:val="24"/>
        </w:rPr>
        <w:tab/>
        <w:t xml:space="preserve">Applicants who are in the final year of the course leading to the award of the appropriate qualification as per paragraphs </w:t>
      </w:r>
      <w:r>
        <w:rPr>
          <w:rFonts w:ascii="Times New Roman" w:hAnsi="Times New Roman" w:cs="Times New Roman"/>
          <w:sz w:val="24"/>
          <w:szCs w:val="24"/>
        </w:rPr>
        <w:t>u</w:t>
      </w:r>
      <w:r w:rsidRPr="00137E41">
        <w:rPr>
          <w:rFonts w:ascii="Times New Roman" w:hAnsi="Times New Roman" w:cs="Times New Roman"/>
          <w:sz w:val="24"/>
          <w:szCs w:val="24"/>
        </w:rPr>
        <w:t>n</w:t>
      </w:r>
      <w:r>
        <w:rPr>
          <w:rFonts w:ascii="Times New Roman" w:hAnsi="Times New Roman" w:cs="Times New Roman"/>
          <w:sz w:val="24"/>
          <w:szCs w:val="24"/>
        </w:rPr>
        <w:t>der section</w:t>
      </w:r>
      <w:r w:rsidRPr="00137E41">
        <w:rPr>
          <w:rFonts w:ascii="Times New Roman" w:hAnsi="Times New Roman" w:cs="Times New Roman"/>
          <w:sz w:val="24"/>
          <w:szCs w:val="24"/>
        </w:rPr>
        <w:t xml:space="preserve"> 4.1 may still apply.   Such applicants would need to prove the successful completion of the relevant course by 30th November </w:t>
      </w:r>
      <w:r w:rsidRPr="00A22421">
        <w:rPr>
          <w:rFonts w:ascii="Times New Roman" w:hAnsi="Times New Roman" w:cs="Times New Roman"/>
          <w:sz w:val="24"/>
          <w:szCs w:val="24"/>
        </w:rPr>
        <w:t xml:space="preserve">2023.   </w:t>
      </w:r>
      <w:r w:rsidRPr="00137E41">
        <w:rPr>
          <w:rFonts w:ascii="Times New Roman" w:hAnsi="Times New Roman" w:cs="Times New Roman"/>
          <w:sz w:val="24"/>
          <w:szCs w:val="24"/>
        </w:rPr>
        <w:t>Failure to provide such evidence will lead to the removal from the result merit list</w:t>
      </w:r>
      <w:r>
        <w:rPr>
          <w:rFonts w:ascii="Times New Roman" w:hAnsi="Times New Roman" w:cs="Times New Roman"/>
          <w:sz w:val="24"/>
          <w:szCs w:val="24"/>
        </w:rPr>
        <w:t xml:space="preserve"> and </w:t>
      </w:r>
      <w:r w:rsidRPr="00137E41">
        <w:rPr>
          <w:rFonts w:ascii="Times New Roman" w:hAnsi="Times New Roman" w:cs="Times New Roman"/>
          <w:sz w:val="24"/>
          <w:szCs w:val="24"/>
        </w:rPr>
        <w:t xml:space="preserve">his/her appointment as Teacher will be changed to that of a Supply Teacher and the engagement will be on a definite basis for scholastic year </w:t>
      </w:r>
      <w:r w:rsidRPr="00A22421">
        <w:rPr>
          <w:rFonts w:ascii="Times New Roman" w:hAnsi="Times New Roman" w:cs="Times New Roman"/>
          <w:sz w:val="24"/>
          <w:szCs w:val="24"/>
        </w:rPr>
        <w:t>2023/24</w:t>
      </w:r>
      <w:r>
        <w:rPr>
          <w:rFonts w:ascii="Times New Roman" w:hAnsi="Times New Roman" w:cs="Times New Roman"/>
          <w:color w:val="FF0000"/>
          <w:sz w:val="24"/>
          <w:szCs w:val="24"/>
        </w:rPr>
        <w:t xml:space="preserve">. </w:t>
      </w:r>
    </w:p>
    <w:p w14:paraId="3731C09A"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4.5</w:t>
      </w:r>
      <w:r w:rsidRPr="00137E41">
        <w:rPr>
          <w:rFonts w:ascii="Times New Roman" w:hAnsi="Times New Roman" w:cs="Times New Roman"/>
          <w:sz w:val="24"/>
          <w:szCs w:val="24"/>
        </w:rPr>
        <w:tab/>
        <w:t>In the case that no suitable applicants will be found for the post, the employment of Supply Graduate Teacher</w:t>
      </w:r>
      <w:r>
        <w:rPr>
          <w:rFonts w:ascii="Times New Roman" w:hAnsi="Times New Roman" w:cs="Times New Roman"/>
          <w:sz w:val="24"/>
          <w:szCs w:val="24"/>
        </w:rPr>
        <w:t>s</w:t>
      </w:r>
      <w:r w:rsidRPr="00137E41">
        <w:rPr>
          <w:rFonts w:ascii="Times New Roman" w:hAnsi="Times New Roman" w:cs="Times New Roman"/>
          <w:sz w:val="24"/>
          <w:szCs w:val="24"/>
        </w:rPr>
        <w:t xml:space="preserve"> will be considered. The salary for the post of </w:t>
      </w:r>
      <w:r>
        <w:rPr>
          <w:rFonts w:ascii="Times New Roman" w:hAnsi="Times New Roman" w:cs="Times New Roman"/>
          <w:sz w:val="24"/>
          <w:szCs w:val="24"/>
        </w:rPr>
        <w:t xml:space="preserve">a </w:t>
      </w:r>
      <w:r w:rsidRPr="00137E41">
        <w:rPr>
          <w:rFonts w:ascii="Times New Roman" w:hAnsi="Times New Roman" w:cs="Times New Roman"/>
          <w:sz w:val="24"/>
          <w:szCs w:val="24"/>
        </w:rPr>
        <w:t>Supply Graduate Teacher</w:t>
      </w:r>
      <w:r>
        <w:rPr>
          <w:rFonts w:ascii="Times New Roman" w:hAnsi="Times New Roman" w:cs="Times New Roman"/>
          <w:sz w:val="24"/>
          <w:szCs w:val="24"/>
        </w:rPr>
        <w:t xml:space="preserve"> is</w:t>
      </w:r>
      <w:r w:rsidRPr="00137E41">
        <w:rPr>
          <w:rFonts w:ascii="Times New Roman" w:hAnsi="Times New Roman" w:cs="Times New Roman"/>
          <w:sz w:val="24"/>
          <w:szCs w:val="24"/>
        </w:rPr>
        <w:t xml:space="preserve"> the minimum of Salary Scale 10, which in 202</w:t>
      </w:r>
      <w:r>
        <w:rPr>
          <w:rFonts w:ascii="Times New Roman" w:hAnsi="Times New Roman" w:cs="Times New Roman"/>
          <w:sz w:val="24"/>
          <w:szCs w:val="24"/>
        </w:rPr>
        <w:t>3</w:t>
      </w:r>
      <w:r w:rsidRPr="00137E41">
        <w:rPr>
          <w:rFonts w:ascii="Times New Roman" w:hAnsi="Times New Roman" w:cs="Times New Roman"/>
          <w:sz w:val="24"/>
          <w:szCs w:val="24"/>
        </w:rPr>
        <w:t xml:space="preserve"> is €2</w:t>
      </w:r>
      <w:r>
        <w:rPr>
          <w:rFonts w:ascii="Times New Roman" w:hAnsi="Times New Roman" w:cs="Times New Roman"/>
          <w:sz w:val="24"/>
          <w:szCs w:val="24"/>
        </w:rPr>
        <w:t>3</w:t>
      </w:r>
      <w:r w:rsidRPr="00137E41">
        <w:rPr>
          <w:rFonts w:ascii="Times New Roman" w:hAnsi="Times New Roman" w:cs="Times New Roman"/>
          <w:sz w:val="24"/>
          <w:szCs w:val="24"/>
        </w:rPr>
        <w:t>,0</w:t>
      </w:r>
      <w:r>
        <w:rPr>
          <w:rFonts w:ascii="Times New Roman" w:hAnsi="Times New Roman" w:cs="Times New Roman"/>
          <w:sz w:val="24"/>
          <w:szCs w:val="24"/>
        </w:rPr>
        <w:t>29</w:t>
      </w:r>
      <w:r w:rsidRPr="00137E41">
        <w:rPr>
          <w:rFonts w:ascii="Times New Roman" w:hAnsi="Times New Roman" w:cs="Times New Roman"/>
          <w:sz w:val="24"/>
          <w:szCs w:val="24"/>
        </w:rPr>
        <w:t>.</w:t>
      </w:r>
      <w:r>
        <w:rPr>
          <w:rFonts w:ascii="Times New Roman" w:hAnsi="Times New Roman" w:cs="Times New Roman"/>
          <w:sz w:val="24"/>
          <w:szCs w:val="24"/>
        </w:rPr>
        <w:t>57</w:t>
      </w:r>
      <w:r w:rsidRPr="00137E41">
        <w:rPr>
          <w:rFonts w:ascii="Times New Roman" w:hAnsi="Times New Roman" w:cs="Times New Roman"/>
          <w:sz w:val="24"/>
          <w:szCs w:val="24"/>
        </w:rPr>
        <w:t xml:space="preserve"> per annum and an annual </w:t>
      </w:r>
      <w:r>
        <w:rPr>
          <w:rFonts w:ascii="Times New Roman" w:hAnsi="Times New Roman" w:cs="Times New Roman"/>
          <w:sz w:val="24"/>
          <w:szCs w:val="24"/>
        </w:rPr>
        <w:t xml:space="preserve">Education Grades’ </w:t>
      </w:r>
      <w:r w:rsidRPr="00137E41">
        <w:rPr>
          <w:rFonts w:ascii="Times New Roman" w:hAnsi="Times New Roman" w:cs="Times New Roman"/>
          <w:sz w:val="24"/>
          <w:szCs w:val="24"/>
        </w:rPr>
        <w:t>allo</w:t>
      </w:r>
      <w:r>
        <w:rPr>
          <w:rFonts w:ascii="Times New Roman" w:hAnsi="Times New Roman" w:cs="Times New Roman"/>
          <w:sz w:val="24"/>
          <w:szCs w:val="24"/>
        </w:rPr>
        <w:t>w</w:t>
      </w:r>
      <w:r w:rsidRPr="00137E41">
        <w:rPr>
          <w:rFonts w:ascii="Times New Roman" w:hAnsi="Times New Roman" w:cs="Times New Roman"/>
          <w:sz w:val="24"/>
          <w:szCs w:val="24"/>
        </w:rPr>
        <w:t>ance of €</w:t>
      </w:r>
      <w:commentRangeStart w:id="2"/>
      <w:commentRangeEnd w:id="2"/>
      <w:r w:rsidRPr="00137E41">
        <w:rPr>
          <w:rStyle w:val="CommentReference"/>
        </w:rPr>
        <w:commentReference w:id="2"/>
      </w:r>
      <w:r w:rsidRPr="00137E41">
        <w:rPr>
          <w:rFonts w:ascii="Times New Roman" w:hAnsi="Times New Roman" w:cs="Times New Roman"/>
          <w:sz w:val="24"/>
          <w:szCs w:val="24"/>
        </w:rPr>
        <w:t xml:space="preserve">625.  Refer to Appendix </w:t>
      </w:r>
      <w:r>
        <w:rPr>
          <w:rFonts w:ascii="Times New Roman" w:hAnsi="Times New Roman" w:cs="Times New Roman"/>
          <w:sz w:val="24"/>
          <w:szCs w:val="24"/>
        </w:rPr>
        <w:t>C</w:t>
      </w:r>
      <w:r w:rsidRPr="00137E41">
        <w:rPr>
          <w:rFonts w:ascii="Times New Roman" w:hAnsi="Times New Roman" w:cs="Times New Roman"/>
          <w:sz w:val="24"/>
          <w:szCs w:val="24"/>
        </w:rPr>
        <w:t xml:space="preserve"> for eligibility requirements.</w:t>
      </w:r>
    </w:p>
    <w:p w14:paraId="0AB6B249"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w:t>
      </w:r>
      <w:r>
        <w:rPr>
          <w:rFonts w:ascii="Times New Roman" w:hAnsi="Times New Roman" w:cs="Times New Roman"/>
          <w:sz w:val="24"/>
          <w:szCs w:val="24"/>
        </w:rPr>
        <w:t>6</w:t>
      </w:r>
      <w:r w:rsidRPr="00137E41">
        <w:rPr>
          <w:rFonts w:ascii="Times New Roman" w:hAnsi="Times New Roman" w:cs="Times New Roman"/>
          <w:sz w:val="24"/>
          <w:szCs w:val="24"/>
        </w:rPr>
        <w:tab/>
        <w:t>In the case that no suitable applicants will be found for the post, the employment of Supply Teacher</w:t>
      </w:r>
      <w:r>
        <w:rPr>
          <w:rFonts w:ascii="Times New Roman" w:hAnsi="Times New Roman" w:cs="Times New Roman"/>
          <w:sz w:val="24"/>
          <w:szCs w:val="24"/>
        </w:rPr>
        <w:t xml:space="preserve">s </w:t>
      </w:r>
      <w:r w:rsidRPr="00137E41">
        <w:rPr>
          <w:rFonts w:ascii="Times New Roman" w:hAnsi="Times New Roman" w:cs="Times New Roman"/>
          <w:sz w:val="24"/>
          <w:szCs w:val="24"/>
        </w:rPr>
        <w:t xml:space="preserve">will be considered. The salary for the post of </w:t>
      </w:r>
      <w:r>
        <w:rPr>
          <w:rFonts w:ascii="Times New Roman" w:hAnsi="Times New Roman" w:cs="Times New Roman"/>
          <w:sz w:val="24"/>
          <w:szCs w:val="24"/>
        </w:rPr>
        <w:t xml:space="preserve">a </w:t>
      </w:r>
      <w:r w:rsidRPr="00137E41">
        <w:rPr>
          <w:rFonts w:ascii="Times New Roman" w:hAnsi="Times New Roman" w:cs="Times New Roman"/>
          <w:sz w:val="24"/>
          <w:szCs w:val="24"/>
        </w:rPr>
        <w:t xml:space="preserve">Supply Teacher </w:t>
      </w:r>
      <w:r>
        <w:rPr>
          <w:rFonts w:ascii="Times New Roman" w:hAnsi="Times New Roman" w:cs="Times New Roman"/>
          <w:sz w:val="24"/>
          <w:szCs w:val="24"/>
        </w:rPr>
        <w:t xml:space="preserve">is </w:t>
      </w:r>
      <w:r w:rsidRPr="00137E41">
        <w:rPr>
          <w:rFonts w:ascii="Times New Roman" w:hAnsi="Times New Roman" w:cs="Times New Roman"/>
          <w:sz w:val="24"/>
          <w:szCs w:val="24"/>
        </w:rPr>
        <w:t>the minimum of Salary Scale 12, which in 202</w:t>
      </w:r>
      <w:r>
        <w:rPr>
          <w:rFonts w:ascii="Times New Roman" w:hAnsi="Times New Roman" w:cs="Times New Roman"/>
          <w:sz w:val="24"/>
          <w:szCs w:val="24"/>
        </w:rPr>
        <w:t>3</w:t>
      </w:r>
      <w:r w:rsidRPr="00137E41">
        <w:rPr>
          <w:rFonts w:ascii="Times New Roman" w:hAnsi="Times New Roman" w:cs="Times New Roman"/>
          <w:sz w:val="24"/>
          <w:szCs w:val="24"/>
        </w:rPr>
        <w:t xml:space="preserve"> is €</w:t>
      </w:r>
      <w:r>
        <w:rPr>
          <w:rFonts w:ascii="Times New Roman" w:hAnsi="Times New Roman" w:cs="Times New Roman"/>
          <w:sz w:val="24"/>
          <w:szCs w:val="24"/>
        </w:rPr>
        <w:t>20,270</w:t>
      </w:r>
      <w:r w:rsidRPr="00137E41">
        <w:rPr>
          <w:rFonts w:ascii="Times New Roman" w:hAnsi="Times New Roman" w:cs="Times New Roman"/>
          <w:sz w:val="24"/>
          <w:szCs w:val="24"/>
        </w:rPr>
        <w:t>.0</w:t>
      </w:r>
      <w:r>
        <w:rPr>
          <w:rFonts w:ascii="Times New Roman" w:hAnsi="Times New Roman" w:cs="Times New Roman"/>
          <w:sz w:val="24"/>
          <w:szCs w:val="24"/>
        </w:rPr>
        <w:t>4</w:t>
      </w:r>
      <w:r w:rsidRPr="00137E41">
        <w:rPr>
          <w:rFonts w:ascii="Times New Roman" w:hAnsi="Times New Roman" w:cs="Times New Roman"/>
          <w:sz w:val="24"/>
          <w:szCs w:val="24"/>
        </w:rPr>
        <w:t xml:space="preserve"> per annum and an annual </w:t>
      </w:r>
      <w:r>
        <w:rPr>
          <w:rFonts w:ascii="Times New Roman" w:hAnsi="Times New Roman" w:cs="Times New Roman"/>
          <w:sz w:val="24"/>
          <w:szCs w:val="24"/>
        </w:rPr>
        <w:t>Education Grade</w:t>
      </w:r>
      <w:r w:rsidRPr="00137E41">
        <w:rPr>
          <w:rFonts w:ascii="Times New Roman" w:hAnsi="Times New Roman" w:cs="Times New Roman"/>
          <w:sz w:val="24"/>
          <w:szCs w:val="24"/>
        </w:rPr>
        <w:t>s</w:t>
      </w:r>
      <w:r>
        <w:rPr>
          <w:rFonts w:ascii="Times New Roman" w:hAnsi="Times New Roman" w:cs="Times New Roman"/>
          <w:sz w:val="24"/>
          <w:szCs w:val="24"/>
        </w:rPr>
        <w:t>’</w:t>
      </w:r>
      <w:r w:rsidRPr="00137E41">
        <w:rPr>
          <w:rFonts w:ascii="Times New Roman" w:hAnsi="Times New Roman" w:cs="Times New Roman"/>
          <w:sz w:val="24"/>
          <w:szCs w:val="24"/>
        </w:rPr>
        <w:t xml:space="preserve"> allowance of €575. Refer to Appendix </w:t>
      </w:r>
      <w:r>
        <w:rPr>
          <w:rFonts w:ascii="Times New Roman" w:hAnsi="Times New Roman" w:cs="Times New Roman"/>
          <w:sz w:val="24"/>
          <w:szCs w:val="24"/>
        </w:rPr>
        <w:t>D</w:t>
      </w:r>
      <w:r w:rsidRPr="00137E41">
        <w:rPr>
          <w:rFonts w:ascii="Times New Roman" w:hAnsi="Times New Roman" w:cs="Times New Roman"/>
          <w:sz w:val="24"/>
          <w:szCs w:val="24"/>
        </w:rPr>
        <w:t xml:space="preserve"> for eligibility requirements.</w:t>
      </w:r>
    </w:p>
    <w:p w14:paraId="1DE241EF" w14:textId="77777777" w:rsidR="00D368C6" w:rsidRPr="00496D9D"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w:t>
      </w:r>
      <w:r>
        <w:rPr>
          <w:rFonts w:ascii="Times New Roman" w:hAnsi="Times New Roman" w:cs="Times New Roman"/>
          <w:sz w:val="24"/>
          <w:szCs w:val="24"/>
        </w:rPr>
        <w:t>7</w:t>
      </w:r>
      <w:r w:rsidRPr="00137E41">
        <w:rPr>
          <w:rFonts w:ascii="Times New Roman" w:hAnsi="Times New Roman" w:cs="Times New Roman"/>
          <w:sz w:val="24"/>
          <w:szCs w:val="24"/>
        </w:rPr>
        <w:t xml:space="preserve">       </w:t>
      </w:r>
      <w:r w:rsidRPr="00496D9D">
        <w:rPr>
          <w:rFonts w:ascii="Times New Roman" w:hAnsi="Times New Roman" w:cs="Times New Roman"/>
          <w:sz w:val="24"/>
          <w:szCs w:val="24"/>
        </w:rPr>
        <w:t xml:space="preserve">In the absence of applications from eligible candidates according to paragraphs 4.1, 4.5 and 4.6 above and/or in the absence of successful candidates, eligibility shall be extended to retired employees in the grades of Heads of School, Assistant Heads of School, Education Officers, </w:t>
      </w:r>
      <w:r w:rsidRPr="00496D9D">
        <w:rPr>
          <w:rFonts w:ascii="Times New Roman" w:hAnsi="Times New Roman" w:cs="Times New Roman"/>
          <w:sz w:val="24"/>
          <w:szCs w:val="24"/>
        </w:rPr>
        <w:lastRenderedPageBreak/>
        <w:t>Heads of Department and Teachers/Instructors, who have at least five (5) scholastic years teaching experience in the subject/area/cycle applied for in a licensed school offering compulsory education, to perform teaching duties for a definite period on a full-time or part-time basis as and when required.</w:t>
      </w:r>
    </w:p>
    <w:p w14:paraId="0C083622" w14:textId="77777777" w:rsidR="00D368C6" w:rsidRPr="00496D9D" w:rsidRDefault="00D368C6" w:rsidP="00D368C6">
      <w:pPr>
        <w:ind w:left="720"/>
        <w:jc w:val="both"/>
        <w:rPr>
          <w:rFonts w:ascii="Times New Roman" w:hAnsi="Times New Roman" w:cs="Times New Roman"/>
          <w:sz w:val="24"/>
          <w:szCs w:val="24"/>
        </w:rPr>
      </w:pPr>
      <w:r w:rsidRPr="00496D9D">
        <w:rPr>
          <w:rFonts w:ascii="Times New Roman" w:hAnsi="Times New Roman" w:cs="Times New Roman"/>
          <w:sz w:val="24"/>
          <w:szCs w:val="24"/>
        </w:rPr>
        <w:t xml:space="preserve">The salary pegged for the selected retired teachers/instructors who return to teach, will be remunerated at the Salary Scale and step on which they retired, including all relevant applicable allowances, on presentation of evidence (testimonials/documentation) to the satisfaction of management.  </w:t>
      </w:r>
    </w:p>
    <w:p w14:paraId="321174B1" w14:textId="77777777" w:rsidR="00D368C6" w:rsidRPr="00137E41" w:rsidRDefault="00D368C6" w:rsidP="00D368C6">
      <w:pPr>
        <w:ind w:left="720"/>
        <w:jc w:val="both"/>
        <w:rPr>
          <w:rFonts w:ascii="Times New Roman" w:hAnsi="Times New Roman" w:cs="Times New Roman"/>
          <w:i/>
          <w:sz w:val="24"/>
          <w:szCs w:val="24"/>
        </w:rPr>
      </w:pPr>
      <w:r w:rsidRPr="00496D9D">
        <w:rPr>
          <w:rFonts w:ascii="Times New Roman" w:hAnsi="Times New Roman" w:cs="Times New Roman"/>
          <w:sz w:val="24"/>
          <w:szCs w:val="24"/>
        </w:rPr>
        <w:t>The salary pegged for the selected retired Heads of School, Assistant Heads of School, Education Officers, and Heads of Department who return to teach, will be remunerated at the maximum of Salary Scale 7 (which is maximum of a teacher’s salary), which in 202</w:t>
      </w:r>
      <w:r>
        <w:rPr>
          <w:rFonts w:ascii="Times New Roman" w:hAnsi="Times New Roman" w:cs="Times New Roman"/>
          <w:sz w:val="24"/>
          <w:szCs w:val="24"/>
        </w:rPr>
        <w:t>3</w:t>
      </w:r>
      <w:r w:rsidRPr="00496D9D">
        <w:rPr>
          <w:rFonts w:ascii="Times New Roman" w:hAnsi="Times New Roman" w:cs="Times New Roman"/>
          <w:sz w:val="24"/>
          <w:szCs w:val="24"/>
        </w:rPr>
        <w:t xml:space="preserve"> is €</w:t>
      </w:r>
      <w:r>
        <w:rPr>
          <w:rFonts w:ascii="Times New Roman" w:hAnsi="Times New Roman" w:cs="Times New Roman"/>
          <w:sz w:val="24"/>
          <w:szCs w:val="24"/>
        </w:rPr>
        <w:t>30,884.55</w:t>
      </w:r>
      <w:r w:rsidRPr="00496D9D">
        <w:rPr>
          <w:rFonts w:ascii="Times New Roman" w:hAnsi="Times New Roman" w:cs="Times New Roman"/>
          <w:sz w:val="24"/>
          <w:szCs w:val="24"/>
        </w:rPr>
        <w:t xml:space="preserve"> including all relevant applicable allowances.</w:t>
      </w:r>
    </w:p>
    <w:p w14:paraId="62B688EF"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w:t>
      </w:r>
      <w:r>
        <w:rPr>
          <w:rFonts w:ascii="Times New Roman" w:hAnsi="Times New Roman" w:cs="Times New Roman"/>
          <w:sz w:val="24"/>
          <w:szCs w:val="24"/>
        </w:rPr>
        <w:t>8</w:t>
      </w:r>
      <w:r w:rsidRPr="00137E41">
        <w:rPr>
          <w:rFonts w:ascii="Times New Roman" w:hAnsi="Times New Roman" w:cs="Times New Roman"/>
          <w:sz w:val="24"/>
          <w:szCs w:val="24"/>
        </w:rPr>
        <w:tab/>
        <w:t>Applicants must be eligible to take up their due appointment, in terms of 4.1 to 4.</w:t>
      </w:r>
      <w:r>
        <w:rPr>
          <w:rFonts w:ascii="Times New Roman" w:hAnsi="Times New Roman" w:cs="Times New Roman"/>
          <w:sz w:val="24"/>
          <w:szCs w:val="24"/>
        </w:rPr>
        <w:t>7</w:t>
      </w:r>
      <w:r w:rsidRPr="00137E41">
        <w:rPr>
          <w:rFonts w:ascii="Times New Roman" w:hAnsi="Times New Roman" w:cs="Times New Roman"/>
          <w:sz w:val="24"/>
          <w:szCs w:val="24"/>
        </w:rPr>
        <w:t xml:space="preserve"> above, not only by the closing time and date of this call for applications but also on the date of appointment.</w:t>
      </w:r>
    </w:p>
    <w:p w14:paraId="0FB0227A"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4.</w:t>
      </w:r>
      <w:r>
        <w:rPr>
          <w:rFonts w:ascii="Times New Roman" w:hAnsi="Times New Roman" w:cs="Times New Roman"/>
          <w:sz w:val="24"/>
          <w:szCs w:val="24"/>
        </w:rPr>
        <w:t>9</w:t>
      </w:r>
      <w:r w:rsidRPr="00137E41">
        <w:rPr>
          <w:rFonts w:ascii="Times New Roman" w:hAnsi="Times New Roman" w:cs="Times New Roman"/>
          <w:sz w:val="24"/>
          <w:szCs w:val="24"/>
        </w:rPr>
        <w:t xml:space="preserve"> </w:t>
      </w:r>
      <w:r w:rsidRPr="00137E41">
        <w:rPr>
          <w:rFonts w:ascii="Times New Roman" w:hAnsi="Times New Roman" w:cs="Times New Roman"/>
          <w:sz w:val="24"/>
          <w:szCs w:val="24"/>
        </w:rPr>
        <w:tab/>
        <w:t xml:space="preserve">Prospective applicants should note the requirement to produce MQRIC recognition statements in respect of their qualifications from MQRIC, or other designated authorities, as applicable, as per provisions applicable to this call for applications. </w:t>
      </w:r>
    </w:p>
    <w:p w14:paraId="73275A24" w14:textId="77777777" w:rsidR="00D368C6" w:rsidRDefault="00D368C6" w:rsidP="00D368C6">
      <w:pPr>
        <w:spacing w:after="0"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4.1</w:t>
      </w:r>
      <w:r>
        <w:rPr>
          <w:rFonts w:ascii="Times New Roman" w:hAnsi="Times New Roman" w:cs="Times New Roman"/>
          <w:sz w:val="24"/>
          <w:szCs w:val="24"/>
        </w:rPr>
        <w:t>0</w:t>
      </w:r>
      <w:r w:rsidRPr="00137E41">
        <w:rPr>
          <w:rFonts w:ascii="Times New Roman" w:hAnsi="Times New Roman" w:cs="Times New Roman"/>
          <w:sz w:val="24"/>
          <w:szCs w:val="24"/>
        </w:rPr>
        <w:t xml:space="preserve"> </w:t>
      </w:r>
      <w:r w:rsidRPr="00137E41">
        <w:rPr>
          <w:rFonts w:ascii="Times New Roman" w:hAnsi="Times New Roman" w:cs="Times New Roman"/>
          <w:sz w:val="24"/>
          <w:szCs w:val="24"/>
        </w:rPr>
        <w:tab/>
        <w:t>It is the applicant’s responsibility to present a comparability statement issued by the CTP for teaching qualifications confirming the comparability of the qualification in accordance with paragraph 4.</w:t>
      </w:r>
      <w:r>
        <w:rPr>
          <w:rFonts w:ascii="Times New Roman" w:hAnsi="Times New Roman" w:cs="Times New Roman"/>
          <w:sz w:val="24"/>
          <w:szCs w:val="24"/>
        </w:rPr>
        <w:t xml:space="preserve">12 </w:t>
      </w:r>
      <w:r w:rsidRPr="00137E41">
        <w:rPr>
          <w:rFonts w:ascii="Times New Roman" w:hAnsi="Times New Roman" w:cs="Times New Roman"/>
          <w:sz w:val="24"/>
          <w:szCs w:val="24"/>
        </w:rPr>
        <w:t>to 4.</w:t>
      </w:r>
      <w:r>
        <w:rPr>
          <w:rFonts w:ascii="Times New Roman" w:hAnsi="Times New Roman" w:cs="Times New Roman"/>
          <w:sz w:val="24"/>
          <w:szCs w:val="24"/>
        </w:rPr>
        <w:t xml:space="preserve">5 </w:t>
      </w:r>
      <w:r w:rsidRPr="00137E41">
        <w:rPr>
          <w:rFonts w:ascii="Times New Roman" w:hAnsi="Times New Roman" w:cs="Times New Roman"/>
          <w:sz w:val="24"/>
          <w:szCs w:val="24"/>
        </w:rPr>
        <w:t xml:space="preserve">and Appendix </w:t>
      </w:r>
      <w:r>
        <w:rPr>
          <w:rFonts w:ascii="Times New Roman" w:hAnsi="Times New Roman" w:cs="Times New Roman"/>
          <w:sz w:val="24"/>
          <w:szCs w:val="24"/>
        </w:rPr>
        <w:t>A</w:t>
      </w:r>
      <w:r w:rsidRPr="00137E41">
        <w:rPr>
          <w:rFonts w:ascii="Times New Roman" w:hAnsi="Times New Roman" w:cs="Times New Roman"/>
          <w:sz w:val="24"/>
          <w:szCs w:val="24"/>
        </w:rPr>
        <w:t xml:space="preserve">. </w:t>
      </w:r>
      <w:r>
        <w:rPr>
          <w:rFonts w:ascii="Times New Roman" w:hAnsi="Times New Roman" w:cs="Times New Roman"/>
          <w:sz w:val="24"/>
          <w:szCs w:val="24"/>
        </w:rPr>
        <w:t>Holders of a teaching qualification as listed in Appendix A, are exempt from presenting such a comparability statement</w:t>
      </w:r>
      <w:r w:rsidRPr="00137E41">
        <w:rPr>
          <w:rFonts w:ascii="Times New Roman" w:hAnsi="Times New Roman" w:cs="Times New Roman"/>
          <w:sz w:val="24"/>
          <w:szCs w:val="24"/>
        </w:rPr>
        <w:t xml:space="preserve">. </w:t>
      </w:r>
    </w:p>
    <w:p w14:paraId="47B9FD48" w14:textId="77777777" w:rsidR="00D368C6" w:rsidRDefault="00D368C6" w:rsidP="00D368C6">
      <w:pPr>
        <w:spacing w:after="0" w:line="276" w:lineRule="auto"/>
        <w:ind w:left="720" w:hanging="720"/>
        <w:jc w:val="both"/>
        <w:rPr>
          <w:rFonts w:ascii="Times New Roman" w:hAnsi="Times New Roman" w:cs="Times New Roman"/>
          <w:sz w:val="24"/>
          <w:szCs w:val="24"/>
        </w:rPr>
      </w:pPr>
    </w:p>
    <w:p w14:paraId="453683B4" w14:textId="77777777" w:rsidR="00D368C6" w:rsidRPr="00137E41" w:rsidRDefault="00D368C6" w:rsidP="00D368C6">
      <w:pPr>
        <w:pStyle w:val="ListParagraph"/>
        <w:ind w:left="851"/>
        <w:jc w:val="both"/>
        <w:rPr>
          <w:rFonts w:ascii="Times New Roman" w:hAnsi="Times New Roman" w:cs="Times New Roman"/>
          <w:sz w:val="24"/>
          <w:szCs w:val="24"/>
        </w:rPr>
      </w:pPr>
      <w:r w:rsidRPr="00137E41">
        <w:rPr>
          <w:rFonts w:ascii="Times New Roman" w:hAnsi="Times New Roman" w:cs="Times New Roman"/>
          <w:sz w:val="24"/>
          <w:szCs w:val="24"/>
        </w:rPr>
        <w:t>*In the absence of documentary evidence as to the ECTS/ECVET credits or other system of measuring the course content, the selection board is to evaluate the submitted programme of study and determine that it is comparable to 60/180 ECTS/ECVET credits (as applicable).  The advice of the MQRIC may be sought.</w:t>
      </w:r>
    </w:p>
    <w:p w14:paraId="57677458" w14:textId="77777777" w:rsidR="00D368C6" w:rsidRDefault="00D368C6" w:rsidP="00D368C6">
      <w:pPr>
        <w:jc w:val="both"/>
        <w:rPr>
          <w:rFonts w:ascii="Times New Roman" w:hAnsi="Times New Roman" w:cs="Times New Roman"/>
          <w:b/>
          <w:sz w:val="24"/>
          <w:szCs w:val="24"/>
        </w:rPr>
      </w:pPr>
    </w:p>
    <w:p w14:paraId="36E739A6" w14:textId="77777777" w:rsidR="00D368C6" w:rsidRPr="00137E41" w:rsidRDefault="00D368C6" w:rsidP="00D368C6">
      <w:pPr>
        <w:jc w:val="both"/>
        <w:rPr>
          <w:rFonts w:ascii="Times New Roman" w:hAnsi="Times New Roman" w:cs="Times New Roman"/>
          <w:b/>
          <w:sz w:val="24"/>
          <w:szCs w:val="24"/>
        </w:rPr>
      </w:pPr>
      <w:r w:rsidRPr="00137E41">
        <w:rPr>
          <w:rFonts w:ascii="Times New Roman" w:hAnsi="Times New Roman" w:cs="Times New Roman"/>
          <w:b/>
          <w:sz w:val="24"/>
          <w:szCs w:val="24"/>
        </w:rPr>
        <w:t xml:space="preserve">5.0      Submission of Supporting Documentation  </w:t>
      </w:r>
    </w:p>
    <w:p w14:paraId="5F9B5B70"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lastRenderedPageBreak/>
        <w:t>5.1</w:t>
      </w:r>
      <w:r w:rsidRPr="00137E41">
        <w:rPr>
          <w:rFonts w:ascii="Times New Roman" w:hAnsi="Times New Roman" w:cs="Times New Roman"/>
          <w:sz w:val="24"/>
          <w:szCs w:val="24"/>
        </w:rPr>
        <w:tab/>
        <w:t xml:space="preserve">Qualifications and experience claimed must be supported by certificates and/or testimonials, copies of which should be attached to the application. Applicants wishing to produce supporting documentation over and above that required by this call, including teaching practice reports, are to produce such documentation, if and when called for an interview.   Diploma/Degree/Post-Graduate certificates or comparable qualifications must be accompanied by a transcript (Diploma/Certificate supplement) in English, showing the Degree obtained and the final classification.   </w:t>
      </w:r>
    </w:p>
    <w:p w14:paraId="660FB220" w14:textId="77777777" w:rsidR="00D368C6" w:rsidRPr="00137353" w:rsidRDefault="00D368C6" w:rsidP="00D368C6">
      <w:pPr>
        <w:ind w:left="720" w:hanging="720"/>
        <w:jc w:val="both"/>
        <w:rPr>
          <w:rFonts w:ascii="Times New Roman" w:hAnsi="Times New Roman" w:cs="Times New Roman"/>
          <w:color w:val="FF0000"/>
          <w:sz w:val="24"/>
          <w:szCs w:val="24"/>
        </w:rPr>
      </w:pPr>
      <w:r w:rsidRPr="00137E41">
        <w:rPr>
          <w:rFonts w:ascii="Times New Roman" w:hAnsi="Times New Roman" w:cs="Times New Roman"/>
          <w:sz w:val="24"/>
          <w:szCs w:val="24"/>
        </w:rPr>
        <w:t xml:space="preserve">5.2 </w:t>
      </w:r>
      <w:r w:rsidRPr="00137E41">
        <w:rPr>
          <w:rFonts w:ascii="Times New Roman" w:hAnsi="Times New Roman" w:cs="Times New Roman"/>
          <w:sz w:val="24"/>
          <w:szCs w:val="24"/>
        </w:rPr>
        <w:tab/>
        <w:t xml:space="preserve">Original certificates and/or testimonials are to be invariably produced for verification at the interview. </w:t>
      </w:r>
      <w:r w:rsidRPr="00424D19">
        <w:rPr>
          <w:rFonts w:ascii="Times New Roman" w:hAnsi="Times New Roman" w:cs="Times New Roman"/>
          <w:sz w:val="24"/>
          <w:szCs w:val="24"/>
        </w:rPr>
        <w:t xml:space="preserve">Applicants must also produce an updated Employment History issued by Jobsplus or its equivalent, as proof of work experience. Failure to produce this document means no marks will be given for experience. </w:t>
      </w:r>
    </w:p>
    <w:p w14:paraId="033158AF" w14:textId="77777777" w:rsidR="00D368C6" w:rsidRPr="00137E41" w:rsidRDefault="00D368C6" w:rsidP="00D368C6">
      <w:pPr>
        <w:jc w:val="both"/>
        <w:rPr>
          <w:rFonts w:ascii="Times New Roman" w:hAnsi="Times New Roman" w:cs="Times New Roman"/>
          <w:b/>
          <w:sz w:val="24"/>
          <w:szCs w:val="24"/>
        </w:rPr>
      </w:pPr>
      <w:r w:rsidRPr="00137E41">
        <w:rPr>
          <w:rFonts w:ascii="Times New Roman" w:hAnsi="Times New Roman" w:cs="Times New Roman"/>
          <w:b/>
          <w:sz w:val="24"/>
          <w:szCs w:val="24"/>
        </w:rPr>
        <w:t xml:space="preserve">6.0      Selection Procedure </w:t>
      </w:r>
    </w:p>
    <w:p w14:paraId="1723E9FF" w14:textId="77777777" w:rsidR="00D368C6" w:rsidRPr="00137E41"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t xml:space="preserve">6.1 </w:t>
      </w:r>
      <w:r w:rsidRPr="00137E41">
        <w:rPr>
          <w:rFonts w:ascii="Times New Roman" w:hAnsi="Times New Roman" w:cs="Times New Roman"/>
          <w:sz w:val="24"/>
          <w:szCs w:val="24"/>
        </w:rPr>
        <w:tab/>
        <w:t xml:space="preserve">Eligible applicants will be </w:t>
      </w:r>
      <w:r>
        <w:rPr>
          <w:rFonts w:ascii="Times New Roman" w:hAnsi="Times New Roman" w:cs="Times New Roman"/>
          <w:sz w:val="24"/>
          <w:szCs w:val="24"/>
        </w:rPr>
        <w:t>interviewed</w:t>
      </w:r>
      <w:r w:rsidRPr="00137E41">
        <w:rPr>
          <w:rFonts w:ascii="Times New Roman" w:hAnsi="Times New Roman" w:cs="Times New Roman"/>
          <w:sz w:val="24"/>
          <w:szCs w:val="24"/>
        </w:rPr>
        <w:t xml:space="preserve"> by a Selection Board to </w:t>
      </w:r>
      <w:r>
        <w:rPr>
          <w:rFonts w:ascii="Times New Roman" w:hAnsi="Times New Roman" w:cs="Times New Roman"/>
          <w:sz w:val="24"/>
          <w:szCs w:val="24"/>
        </w:rPr>
        <w:t>assess</w:t>
      </w:r>
      <w:r w:rsidRPr="00137E41">
        <w:rPr>
          <w:rFonts w:ascii="Times New Roman" w:hAnsi="Times New Roman" w:cs="Times New Roman"/>
          <w:sz w:val="24"/>
          <w:szCs w:val="24"/>
        </w:rPr>
        <w:t xml:space="preserve"> their suitability for the post. </w:t>
      </w:r>
    </w:p>
    <w:p w14:paraId="57D4ACDC" w14:textId="77777777" w:rsidR="00D368C6" w:rsidRPr="00137E41" w:rsidRDefault="00D368C6" w:rsidP="00D368C6">
      <w:pPr>
        <w:ind w:left="658" w:hanging="658"/>
        <w:jc w:val="both"/>
        <w:rPr>
          <w:rFonts w:ascii="Times New Roman" w:hAnsi="Times New Roman" w:cs="Times New Roman"/>
          <w:sz w:val="24"/>
          <w:szCs w:val="24"/>
        </w:rPr>
      </w:pPr>
      <w:r w:rsidRPr="00137E41">
        <w:rPr>
          <w:rFonts w:ascii="Times New Roman" w:hAnsi="Times New Roman" w:cs="Times New Roman"/>
          <w:sz w:val="24"/>
          <w:szCs w:val="24"/>
        </w:rPr>
        <w:t xml:space="preserve">6.2  </w:t>
      </w:r>
      <w:r w:rsidRPr="00137E41">
        <w:rPr>
          <w:rFonts w:ascii="Times New Roman" w:hAnsi="Times New Roman" w:cs="Times New Roman"/>
          <w:sz w:val="24"/>
          <w:szCs w:val="24"/>
        </w:rPr>
        <w:tab/>
        <w:t>A successful applicant under clause 4.</w:t>
      </w:r>
      <w:r>
        <w:rPr>
          <w:rFonts w:ascii="Times New Roman" w:hAnsi="Times New Roman" w:cs="Times New Roman"/>
          <w:sz w:val="24"/>
          <w:szCs w:val="24"/>
        </w:rPr>
        <w:t>4</w:t>
      </w:r>
      <w:r w:rsidRPr="00137E41">
        <w:rPr>
          <w:rFonts w:ascii="Times New Roman" w:hAnsi="Times New Roman" w:cs="Times New Roman"/>
          <w:sz w:val="24"/>
          <w:szCs w:val="24"/>
        </w:rPr>
        <w:t xml:space="preserve"> will be placed in the order of merit, subject to the condition that s/he is either fully qualified or has successfully completed his/her teaching qualification, by </w:t>
      </w:r>
      <w:r w:rsidRPr="00496D9D">
        <w:rPr>
          <w:rFonts w:ascii="Times New Roman" w:hAnsi="Times New Roman" w:cs="Times New Roman"/>
          <w:sz w:val="24"/>
          <w:szCs w:val="24"/>
        </w:rPr>
        <w:t>30</w:t>
      </w:r>
      <w:r w:rsidRPr="00496D9D">
        <w:rPr>
          <w:rFonts w:ascii="Times New Roman" w:hAnsi="Times New Roman" w:cs="Times New Roman"/>
          <w:sz w:val="24"/>
          <w:szCs w:val="24"/>
          <w:vertAlign w:val="superscript"/>
        </w:rPr>
        <w:t>th</w:t>
      </w:r>
      <w:r w:rsidRPr="00496D9D">
        <w:rPr>
          <w:rFonts w:ascii="Times New Roman" w:hAnsi="Times New Roman" w:cs="Times New Roman"/>
          <w:sz w:val="24"/>
          <w:szCs w:val="24"/>
        </w:rPr>
        <w:t xml:space="preserve"> November </w:t>
      </w:r>
      <w:r w:rsidRPr="0016176B">
        <w:rPr>
          <w:rFonts w:ascii="Times New Roman" w:hAnsi="Times New Roman" w:cs="Times New Roman"/>
          <w:sz w:val="24"/>
          <w:szCs w:val="24"/>
        </w:rPr>
        <w:t>20</w:t>
      </w:r>
      <w:r>
        <w:rPr>
          <w:rFonts w:ascii="Times New Roman" w:hAnsi="Times New Roman" w:cs="Times New Roman"/>
          <w:sz w:val="24"/>
          <w:szCs w:val="24"/>
        </w:rPr>
        <w:t xml:space="preserve">23. </w:t>
      </w:r>
      <w:r w:rsidRPr="00137E41">
        <w:rPr>
          <w:rFonts w:ascii="Times New Roman" w:hAnsi="Times New Roman" w:cs="Times New Roman"/>
          <w:sz w:val="24"/>
          <w:szCs w:val="24"/>
        </w:rPr>
        <w:t xml:space="preserve">Failure to satisfy any one of the above conditions will lead to the removal from the merit list.  </w:t>
      </w:r>
    </w:p>
    <w:p w14:paraId="14F860DF" w14:textId="77777777" w:rsidR="00D368C6" w:rsidRDefault="00D368C6" w:rsidP="00D368C6">
      <w:pPr>
        <w:spacing w:after="0" w:line="276" w:lineRule="auto"/>
        <w:ind w:left="720" w:hanging="720"/>
        <w:jc w:val="both"/>
        <w:rPr>
          <w:rFonts w:ascii="Times New Roman" w:hAnsi="Times New Roman" w:cs="Times New Roman"/>
          <w:sz w:val="24"/>
          <w:szCs w:val="24"/>
        </w:rPr>
      </w:pPr>
      <w:r w:rsidRPr="00137E41">
        <w:rPr>
          <w:rFonts w:ascii="Times New Roman" w:hAnsi="Times New Roman" w:cs="Times New Roman"/>
          <w:sz w:val="24"/>
          <w:szCs w:val="24"/>
        </w:rPr>
        <w:t>6.3</w:t>
      </w:r>
      <w:r w:rsidRPr="00137E41">
        <w:rPr>
          <w:rFonts w:ascii="Times New Roman" w:hAnsi="Times New Roman" w:cs="Times New Roman"/>
          <w:sz w:val="24"/>
          <w:szCs w:val="24"/>
        </w:rPr>
        <w:tab/>
        <w:t>The results will be published on the notice board of the school within fifteen (15) working days of the interviews.</w:t>
      </w:r>
    </w:p>
    <w:p w14:paraId="17A90289" w14:textId="77777777" w:rsidR="00D368C6" w:rsidRDefault="00D368C6" w:rsidP="00D368C6">
      <w:pPr>
        <w:spacing w:after="0" w:line="276" w:lineRule="auto"/>
        <w:ind w:left="720" w:hanging="720"/>
        <w:jc w:val="both"/>
        <w:rPr>
          <w:rFonts w:ascii="Times New Roman" w:hAnsi="Times New Roman" w:cs="Times New Roman"/>
          <w:sz w:val="24"/>
          <w:szCs w:val="24"/>
        </w:rPr>
      </w:pPr>
    </w:p>
    <w:p w14:paraId="49D30C19" w14:textId="77777777" w:rsidR="00D368C6" w:rsidRDefault="00D368C6" w:rsidP="00D368C6">
      <w:pPr>
        <w:spacing w:after="0" w:line="276" w:lineRule="auto"/>
        <w:ind w:left="720" w:hanging="720"/>
        <w:jc w:val="both"/>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When filling vacancies open for both Fully Qualified (Regular) and Non-Qualified (Supply) Grades, in case successful candidates on the order of merit are in possession of all the necessary qualifications for the Regular post, the list (order of merit) remains valid for one (1) year from the date of publication of result (for all fully qualified candidates only) unless otherwise specified in the Call. On the other hand, in the case of successful candidates only eligible for Supply Grades, the order of merit will only be valid until the end of the particular scholastic year for which the recruitment is being performed.</w:t>
      </w:r>
    </w:p>
    <w:p w14:paraId="4083FC1D" w14:textId="77777777" w:rsidR="00D368C6" w:rsidRPr="00137E41" w:rsidRDefault="00D368C6" w:rsidP="00D368C6">
      <w:pPr>
        <w:spacing w:after="0" w:line="276" w:lineRule="auto"/>
        <w:ind w:left="720" w:hanging="720"/>
        <w:jc w:val="both"/>
        <w:rPr>
          <w:rFonts w:ascii="Times New Roman" w:hAnsi="Times New Roman" w:cs="Times New Roman"/>
          <w:sz w:val="24"/>
          <w:szCs w:val="24"/>
        </w:rPr>
      </w:pPr>
    </w:p>
    <w:p w14:paraId="226BC6FE" w14:textId="77777777" w:rsidR="00D368C6" w:rsidRPr="00137E41" w:rsidRDefault="00D368C6" w:rsidP="00D368C6">
      <w:pPr>
        <w:jc w:val="both"/>
        <w:rPr>
          <w:rFonts w:ascii="Times New Roman" w:hAnsi="Times New Roman" w:cs="Times New Roman"/>
          <w:b/>
          <w:sz w:val="24"/>
          <w:szCs w:val="24"/>
        </w:rPr>
      </w:pPr>
      <w:r w:rsidRPr="00137E41">
        <w:rPr>
          <w:rFonts w:ascii="Times New Roman" w:hAnsi="Times New Roman" w:cs="Times New Roman"/>
          <w:b/>
          <w:sz w:val="24"/>
          <w:szCs w:val="24"/>
        </w:rPr>
        <w:t xml:space="preserve">7.0     </w:t>
      </w:r>
      <w:r w:rsidRPr="00137E41">
        <w:rPr>
          <w:rFonts w:ascii="Times New Roman" w:hAnsi="Times New Roman" w:cs="Times New Roman"/>
          <w:b/>
          <w:sz w:val="24"/>
          <w:szCs w:val="24"/>
        </w:rPr>
        <w:tab/>
        <w:t xml:space="preserve">Submission of Applications </w:t>
      </w:r>
    </w:p>
    <w:p w14:paraId="1BBDCBAD" w14:textId="66795497" w:rsidR="00D368C6" w:rsidRDefault="00D368C6" w:rsidP="00D368C6">
      <w:pPr>
        <w:ind w:left="720" w:hanging="720"/>
        <w:jc w:val="both"/>
        <w:rPr>
          <w:rFonts w:ascii="Times New Roman" w:hAnsi="Times New Roman" w:cs="Times New Roman"/>
          <w:sz w:val="24"/>
          <w:szCs w:val="24"/>
        </w:rPr>
      </w:pPr>
      <w:r w:rsidRPr="00137E41">
        <w:rPr>
          <w:rFonts w:ascii="Times New Roman" w:hAnsi="Times New Roman" w:cs="Times New Roman"/>
          <w:sz w:val="24"/>
          <w:szCs w:val="24"/>
        </w:rPr>
        <w:lastRenderedPageBreak/>
        <w:t xml:space="preserve">7.1 </w:t>
      </w:r>
      <w:r w:rsidRPr="00137E41">
        <w:rPr>
          <w:rFonts w:ascii="Times New Roman" w:hAnsi="Times New Roman" w:cs="Times New Roman"/>
          <w:sz w:val="24"/>
          <w:szCs w:val="24"/>
        </w:rPr>
        <w:tab/>
        <w:t>A letter of application in own handwriting, accompanied by a CV will be received in the first instance by the Head of School by not later than</w:t>
      </w:r>
      <w:r>
        <w:rPr>
          <w:rFonts w:ascii="Times New Roman" w:hAnsi="Times New Roman" w:cs="Times New Roman"/>
          <w:sz w:val="24"/>
          <w:szCs w:val="24"/>
        </w:rPr>
        <w:t xml:space="preserve"> </w:t>
      </w:r>
      <w:r w:rsidR="00153ED9">
        <w:rPr>
          <w:rFonts w:ascii="Times New Roman" w:hAnsi="Times New Roman" w:cs="Times New Roman"/>
          <w:b/>
          <w:bCs/>
          <w:sz w:val="24"/>
          <w:szCs w:val="24"/>
        </w:rPr>
        <w:t>30</w:t>
      </w:r>
      <w:r w:rsidRPr="004477C9">
        <w:rPr>
          <w:rFonts w:ascii="Times New Roman" w:hAnsi="Times New Roman" w:cs="Times New Roman"/>
          <w:b/>
          <w:bCs/>
          <w:sz w:val="24"/>
          <w:szCs w:val="24"/>
        </w:rPr>
        <w:t>/06/2023</w:t>
      </w:r>
      <w:r w:rsidRPr="004477C9">
        <w:rPr>
          <w:rFonts w:ascii="Times New Roman" w:hAnsi="Times New Roman" w:cs="Times New Roman"/>
          <w:b/>
          <w:bCs/>
          <w:i/>
          <w:iCs/>
          <w:sz w:val="24"/>
          <w:szCs w:val="24"/>
        </w:rPr>
        <w:t>.</w:t>
      </w:r>
      <w:r w:rsidRPr="004477C9">
        <w:rPr>
          <w:rFonts w:ascii="Times New Roman" w:hAnsi="Times New Roman" w:cs="Times New Roman"/>
          <w:b/>
          <w:bCs/>
          <w:sz w:val="24"/>
          <w:szCs w:val="24"/>
        </w:rPr>
        <w:t xml:space="preserve"> </w:t>
      </w:r>
      <w:r w:rsidRPr="00137E41">
        <w:rPr>
          <w:rFonts w:ascii="Times New Roman" w:hAnsi="Times New Roman" w:cs="Times New Roman"/>
          <w:sz w:val="24"/>
          <w:szCs w:val="24"/>
        </w:rPr>
        <w:t xml:space="preserve">Applications by post should be sent by registered mail to the address below, in sufficient time to ensure delivery by the above-mentioned closing date. The applications will be acknowledged by the Head of School.  </w:t>
      </w:r>
      <w:r w:rsidRPr="00137E41">
        <w:rPr>
          <w:rFonts w:ascii="Times New Roman" w:hAnsi="Times New Roman" w:cs="Times New Roman"/>
          <w:b/>
          <w:color w:val="000000"/>
          <w:sz w:val="24"/>
          <w:szCs w:val="24"/>
        </w:rPr>
        <w:t>Late applications shall not be considered</w:t>
      </w:r>
      <w:r w:rsidRPr="00137E41">
        <w:rPr>
          <w:rFonts w:ascii="Times New Roman" w:hAnsi="Times New Roman" w:cs="Times New Roman"/>
          <w:color w:val="000000"/>
          <w:sz w:val="24"/>
          <w:szCs w:val="24"/>
        </w:rPr>
        <w:t>.</w:t>
      </w:r>
    </w:p>
    <w:p w14:paraId="5B3B77AC" w14:textId="77777777" w:rsidR="00D368C6" w:rsidRDefault="00D368C6" w:rsidP="00D368C6">
      <w:pPr>
        <w:pStyle w:val="ListParagraph"/>
        <w:spacing w:after="0"/>
        <w:ind w:left="0"/>
        <w:jc w:val="both"/>
        <w:rPr>
          <w:rFonts w:ascii="Times New Roman" w:hAnsi="Times New Roman" w:cs="Times New Roman"/>
          <w:b/>
          <w:sz w:val="24"/>
          <w:szCs w:val="24"/>
          <w:highlight w:val="yellow"/>
        </w:rPr>
      </w:pPr>
    </w:p>
    <w:p w14:paraId="136AFACC" w14:textId="77777777" w:rsidR="00D368C6" w:rsidRDefault="00D368C6" w:rsidP="00D368C6">
      <w:pPr>
        <w:pStyle w:val="ListParagraph"/>
        <w:spacing w:after="0"/>
        <w:ind w:left="0"/>
        <w:jc w:val="both"/>
        <w:rPr>
          <w:rFonts w:ascii="Times New Roman" w:hAnsi="Times New Roman" w:cs="Times New Roman"/>
          <w:b/>
          <w:sz w:val="24"/>
          <w:szCs w:val="24"/>
          <w:highlight w:val="yellow"/>
        </w:rPr>
      </w:pPr>
    </w:p>
    <w:p w14:paraId="0A241A83" w14:textId="77777777" w:rsidR="00D368C6" w:rsidRPr="004477C9" w:rsidRDefault="00D368C6" w:rsidP="00D368C6">
      <w:pPr>
        <w:pStyle w:val="ListParagraph"/>
        <w:spacing w:after="0"/>
        <w:ind w:left="0"/>
        <w:jc w:val="both"/>
        <w:rPr>
          <w:rFonts w:ascii="Times New Roman" w:hAnsi="Times New Roman" w:cs="Times New Roman"/>
          <w:b/>
          <w:sz w:val="24"/>
          <w:szCs w:val="24"/>
        </w:rPr>
      </w:pPr>
      <w:r w:rsidRPr="004477C9">
        <w:rPr>
          <w:rFonts w:ascii="Times New Roman" w:hAnsi="Times New Roman" w:cs="Times New Roman"/>
          <w:b/>
          <w:sz w:val="24"/>
          <w:szCs w:val="24"/>
        </w:rPr>
        <w:t>Name of Head of School Ms Marion Cutajar</w:t>
      </w:r>
    </w:p>
    <w:p w14:paraId="2619C21F" w14:textId="77777777" w:rsidR="00D368C6" w:rsidRPr="004477C9" w:rsidRDefault="00D368C6" w:rsidP="00D368C6">
      <w:pPr>
        <w:pStyle w:val="ListParagraph"/>
        <w:spacing w:after="0"/>
        <w:ind w:left="0"/>
        <w:jc w:val="both"/>
        <w:rPr>
          <w:rFonts w:ascii="Times New Roman" w:hAnsi="Times New Roman" w:cs="Times New Roman"/>
          <w:b/>
          <w:sz w:val="24"/>
          <w:szCs w:val="24"/>
        </w:rPr>
      </w:pPr>
      <w:r w:rsidRPr="004477C9">
        <w:rPr>
          <w:rFonts w:ascii="Times New Roman" w:hAnsi="Times New Roman" w:cs="Times New Roman"/>
          <w:b/>
          <w:sz w:val="24"/>
          <w:szCs w:val="24"/>
        </w:rPr>
        <w:t>Head of School</w:t>
      </w:r>
    </w:p>
    <w:p w14:paraId="4538F162" w14:textId="77777777" w:rsidR="00D368C6" w:rsidRPr="004477C9" w:rsidRDefault="00D368C6" w:rsidP="00D368C6">
      <w:pPr>
        <w:pStyle w:val="ListParagraph"/>
        <w:spacing w:after="0"/>
        <w:ind w:left="0"/>
        <w:jc w:val="both"/>
        <w:rPr>
          <w:rFonts w:ascii="Times New Roman" w:hAnsi="Times New Roman" w:cs="Times New Roman"/>
          <w:b/>
          <w:sz w:val="24"/>
          <w:szCs w:val="24"/>
        </w:rPr>
      </w:pPr>
      <w:r w:rsidRPr="004477C9">
        <w:rPr>
          <w:rFonts w:ascii="Times New Roman" w:hAnsi="Times New Roman" w:cs="Times New Roman"/>
          <w:b/>
          <w:sz w:val="24"/>
          <w:szCs w:val="24"/>
        </w:rPr>
        <w:t>St Joan Antide Primary School</w:t>
      </w:r>
    </w:p>
    <w:p w14:paraId="34911970" w14:textId="77777777" w:rsidR="00D368C6" w:rsidRPr="004477C9" w:rsidRDefault="00D368C6" w:rsidP="00D368C6">
      <w:pPr>
        <w:pStyle w:val="ListParagraph"/>
        <w:spacing w:after="0"/>
        <w:ind w:left="0"/>
        <w:jc w:val="both"/>
        <w:rPr>
          <w:rFonts w:ascii="Times New Roman" w:hAnsi="Times New Roman" w:cs="Times New Roman"/>
          <w:b/>
          <w:sz w:val="24"/>
          <w:szCs w:val="24"/>
        </w:rPr>
      </w:pPr>
      <w:r w:rsidRPr="004477C9">
        <w:rPr>
          <w:rFonts w:ascii="Times New Roman" w:hAnsi="Times New Roman" w:cs="Times New Roman"/>
          <w:b/>
          <w:sz w:val="24"/>
          <w:szCs w:val="24"/>
        </w:rPr>
        <w:t>Call: Teacher of Primary</w:t>
      </w:r>
    </w:p>
    <w:p w14:paraId="3D89B98D" w14:textId="77777777" w:rsidR="00D368C6" w:rsidRPr="004477C9" w:rsidRDefault="00D368C6" w:rsidP="00D368C6">
      <w:pPr>
        <w:pStyle w:val="ListParagraph"/>
        <w:spacing w:after="0"/>
        <w:ind w:left="0"/>
        <w:jc w:val="both"/>
        <w:rPr>
          <w:b/>
          <w:sz w:val="24"/>
          <w:szCs w:val="24"/>
        </w:rPr>
      </w:pPr>
      <w:r w:rsidRPr="004477C9">
        <w:rPr>
          <w:rFonts w:ascii="Times New Roman" w:hAnsi="Times New Roman" w:cs="Times New Roman"/>
          <w:b/>
          <w:sz w:val="24"/>
          <w:szCs w:val="24"/>
        </w:rPr>
        <w:t>56, Triq Filippu Castagna, Gudja, GDJ1172</w:t>
      </w:r>
    </w:p>
    <w:p w14:paraId="26C71E23" w14:textId="77777777" w:rsidR="009042FE" w:rsidRPr="00D368C6" w:rsidRDefault="009042FE" w:rsidP="00325649">
      <w:pPr>
        <w:jc w:val="both"/>
        <w:rPr>
          <w:rFonts w:ascii="Arial Nova" w:hAnsi="Arial Nova"/>
        </w:rPr>
      </w:pPr>
    </w:p>
    <w:sectPr w:rsidR="009042FE" w:rsidRPr="00D368C6" w:rsidSect="004B129E">
      <w:headerReference w:type="even" r:id="rId13"/>
      <w:headerReference w:type="default" r:id="rId14"/>
      <w:footerReference w:type="default" r:id="rId15"/>
      <w:pgSz w:w="11907" w:h="16840" w:code="9"/>
      <w:pgMar w:top="1134" w:right="1134" w:bottom="1134" w:left="1134" w:header="284" w:footer="397"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Sultana Kennaugh Victoria" w:date="2021-01-20T09:58:00Z" w:initials="SKV">
    <w:p w14:paraId="202D0F76" w14:textId="77777777" w:rsidR="00D368C6" w:rsidRDefault="00D368C6" w:rsidP="00D368C6">
      <w:pPr>
        <w:pStyle w:val="CommentText"/>
      </w:pPr>
      <w:r>
        <w:rPr>
          <w:rStyle w:val="CommentReference"/>
        </w:rPr>
        <w:annotationRef/>
      </w:r>
      <w:r>
        <w:t>553 was the All. paid in 2020 to Scale 9 not 10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2D0F7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3B27D5E" w16cex:dateUtc="2021-01-20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2D0F76" w16cid:durableId="23B27D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9C3B" w14:textId="77777777" w:rsidR="00F46632" w:rsidRDefault="00F46632" w:rsidP="00B351C4">
      <w:r>
        <w:separator/>
      </w:r>
    </w:p>
  </w:endnote>
  <w:endnote w:type="continuationSeparator" w:id="0">
    <w:p w14:paraId="12FE64D6" w14:textId="77777777" w:rsidR="00F46632" w:rsidRDefault="00F46632" w:rsidP="00B351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Arial Nova">
    <w:altName w:val="Arial"/>
    <w:charset w:val="00"/>
    <w:family w:val="swiss"/>
    <w:pitch w:val="variable"/>
    <w:sig w:usb0="A0000287" w:usb1="00000002" w:usb2="00000000" w:usb3="00000000" w:csb0="000001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E6F" w14:textId="77777777" w:rsidR="007C3392" w:rsidRDefault="007C3392" w:rsidP="007C3392">
    <w:pPr>
      <w:pStyle w:val="HEADLINE"/>
      <w:tabs>
        <w:tab w:val="right" w:pos="10348"/>
      </w:tabs>
      <w:ind w:left="-426" w:right="-709"/>
      <w:jc w:val="right"/>
      <w:rPr>
        <w:rFonts w:ascii="Arial Nova" w:hAnsi="Arial Nova"/>
        <w:b w:val="0"/>
        <w:color w:val="5F497A" w:themeColor="accent4" w:themeShade="BF"/>
        <w:sz w:val="18"/>
        <w:szCs w:val="18"/>
      </w:rPr>
    </w:pPr>
    <w:r w:rsidRPr="007A7BBE">
      <w:rPr>
        <w:rFonts w:ascii="Arial Nova" w:hAnsi="Arial Nova"/>
        <w:noProof/>
        <w:color w:val="5F497A" w:themeColor="accent4" w:themeShade="BF"/>
        <w:sz w:val="16"/>
        <w:szCs w:val="16"/>
      </w:rPr>
      <mc:AlternateContent>
        <mc:Choice Requires="wps">
          <w:drawing>
            <wp:anchor distT="0" distB="0" distL="114300" distR="114300" simplePos="0" relativeHeight="251663360" behindDoc="0" locked="0" layoutInCell="1" allowOverlap="1" wp14:anchorId="23175E79" wp14:editId="23175E7A">
              <wp:simplePos x="0" y="0"/>
              <wp:positionH relativeFrom="column">
                <wp:posOffset>-390525</wp:posOffset>
              </wp:positionH>
              <wp:positionV relativeFrom="paragraph">
                <wp:posOffset>9525</wp:posOffset>
              </wp:positionV>
              <wp:extent cx="6919200" cy="46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19200" cy="46800"/>
                      </a:xfrm>
                      <a:prstGeom prst="flowChartTerminator">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54F6BC8" id="_x0000_t116" coordsize="21600,21600" o:spt="116" path="m3475,qx,10800,3475,21600l18125,21600qx21600,10800,18125,xe">
              <v:stroke joinstyle="miter"/>
              <v:path gradientshapeok="t" o:connecttype="rect" textboxrect="1018,3163,20582,18437"/>
            </v:shapetype>
            <v:shape id="AutoShape 3" o:spid="_x0000_s1026" type="#_x0000_t116" style="position:absolute;margin-left:-30.75pt;margin-top:.75pt;width:544.8pt;height:3.7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" fillcolor="#5f497a [2407]" stroked="f"/>
          </w:pict>
        </mc:Fallback>
      </mc:AlternateContent>
    </w:r>
  </w:p>
  <w:p w14:paraId="23175E70" w14:textId="77777777" w:rsidR="007C3392" w:rsidRPr="009460B4" w:rsidRDefault="007C3392" w:rsidP="007C3392">
    <w:pPr>
      <w:pStyle w:val="HEADLINE"/>
      <w:tabs>
        <w:tab w:val="right" w:pos="10348"/>
      </w:tabs>
      <w:ind w:left="-426" w:right="-709"/>
      <w:jc w:val="right"/>
      <w:rPr>
        <w:rFonts w:ascii="Arial Nova" w:hAnsi="Arial Nova"/>
        <w:b w:val="0"/>
        <w:color w:val="5F497A" w:themeColor="accent4" w:themeShade="BF"/>
        <w:sz w:val="20"/>
        <w:szCs w:val="20"/>
      </w:rPr>
    </w:pPr>
    <w:r w:rsidRPr="009460B4">
      <w:rPr>
        <w:noProof/>
        <w:color w:val="0F243E"/>
        <w:sz w:val="20"/>
        <w:szCs w:val="20"/>
      </w:rPr>
      <w:drawing>
        <wp:anchor distT="0" distB="0" distL="114300" distR="114300" simplePos="0" relativeHeight="251669504" behindDoc="0" locked="0" layoutInCell="1" allowOverlap="1" wp14:anchorId="23175E7B" wp14:editId="23175E7C">
          <wp:simplePos x="0" y="0"/>
          <wp:positionH relativeFrom="leftMargin">
            <wp:posOffset>923290</wp:posOffset>
          </wp:positionH>
          <wp:positionV relativeFrom="paragraph">
            <wp:posOffset>10160</wp:posOffset>
          </wp:positionV>
          <wp:extent cx="349250" cy="415290"/>
          <wp:effectExtent l="0" t="0" r="0" b="3810"/>
          <wp:wrapNone/>
          <wp:docPr id="6" name="Picture 6" descr="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504"/>
                  <pic:cNvPicPr>
                    <a:picLocks noChangeAspect="1" noChangeArrowheads="1"/>
                  </pic:cNvPicPr>
                </pic:nvPicPr>
                <pic:blipFill>
                  <a:blip r:embed="rId1"/>
                  <a:srcRect/>
                  <a:stretch>
                    <a:fillRect/>
                  </a:stretch>
                </pic:blipFill>
                <pic:spPr bwMode="auto">
                  <a:xfrm>
                    <a:off x="0" y="0"/>
                    <a:ext cx="349250" cy="415290"/>
                  </a:xfrm>
                  <a:prstGeom prst="rect">
                    <a:avLst/>
                  </a:prstGeom>
                  <a:noFill/>
                  <a:ln w="9525">
                    <a:noFill/>
                    <a:miter lim="800000"/>
                    <a:headEnd/>
                    <a:tailEnd/>
                  </a:ln>
                </pic:spPr>
              </pic:pic>
            </a:graphicData>
          </a:graphic>
        </wp:anchor>
      </w:drawing>
    </w:r>
    <w:r w:rsidRPr="009460B4">
      <w:rPr>
        <w:noProof/>
        <w:color w:val="0F243E"/>
        <w:sz w:val="20"/>
        <w:szCs w:val="20"/>
      </w:rPr>
      <w:drawing>
        <wp:anchor distT="0" distB="0" distL="114300" distR="114300" simplePos="0" relativeHeight="251667456" behindDoc="0" locked="0" layoutInCell="1" allowOverlap="1" wp14:anchorId="23175E7D" wp14:editId="23175E7E">
          <wp:simplePos x="0" y="0"/>
          <wp:positionH relativeFrom="leftMargin">
            <wp:posOffset>1548765</wp:posOffset>
          </wp:positionH>
          <wp:positionV relativeFrom="paragraph">
            <wp:posOffset>14605</wp:posOffset>
          </wp:positionV>
          <wp:extent cx="416560" cy="379730"/>
          <wp:effectExtent l="0" t="0" r="254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16560" cy="379730"/>
                  </a:xfrm>
                  <a:prstGeom prst="rect">
                    <a:avLst/>
                  </a:prstGeom>
                  <a:noFill/>
                  <a:ln w="9525">
                    <a:noFill/>
                    <a:miter lim="800000"/>
                    <a:headEnd/>
                    <a:tailEnd/>
                  </a:ln>
                </pic:spPr>
              </pic:pic>
            </a:graphicData>
          </a:graphic>
        </wp:anchor>
      </w:drawing>
    </w:r>
    <w:r w:rsidRPr="009460B4">
      <w:rPr>
        <w:noProof/>
        <w:color w:val="0F243E"/>
        <w:sz w:val="20"/>
        <w:szCs w:val="20"/>
      </w:rPr>
      <w:drawing>
        <wp:anchor distT="0" distB="0" distL="114300" distR="114300" simplePos="0" relativeHeight="251665408" behindDoc="0" locked="0" layoutInCell="1" allowOverlap="1" wp14:anchorId="23175E7F" wp14:editId="23175E80">
          <wp:simplePos x="0" y="0"/>
          <wp:positionH relativeFrom="leftMargin">
            <wp:posOffset>2171065</wp:posOffset>
          </wp:positionH>
          <wp:positionV relativeFrom="paragraph">
            <wp:posOffset>16510</wp:posOffset>
          </wp:positionV>
          <wp:extent cx="425450" cy="450850"/>
          <wp:effectExtent l="0" t="0" r="0" b="6350"/>
          <wp:wrapNone/>
          <wp:docPr id="5" name="Picture 1" descr="http://www.nwf.org/~/media/Content/Logos/Eco-schools/eco-schools_usa_219x228.as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wf.org/~/media/Content/Logos/Eco-schools/eco-schools_usa_219x228.ashx"/>
                  <pic:cNvPicPr>
                    <a:picLocks noChangeAspect="1" noChangeArrowheads="1"/>
                  </pic:cNvPicPr>
                </pic:nvPicPr>
                <pic:blipFill>
                  <a:blip r:embed="rId3"/>
                  <a:srcRect/>
                  <a:stretch>
                    <a:fillRect/>
                  </a:stretch>
                </pic:blipFill>
                <pic:spPr bwMode="auto">
                  <a:xfrm>
                    <a:off x="0" y="0"/>
                    <a:ext cx="425450" cy="450850"/>
                  </a:xfrm>
                  <a:prstGeom prst="rect">
                    <a:avLst/>
                  </a:prstGeom>
                  <a:noFill/>
                  <a:ln w="9525">
                    <a:noFill/>
                    <a:miter lim="800000"/>
                    <a:headEnd/>
                    <a:tailEnd/>
                  </a:ln>
                </pic:spPr>
              </pic:pic>
            </a:graphicData>
          </a:graphic>
        </wp:anchor>
      </w:drawing>
    </w:r>
    <w:r w:rsidRPr="009460B4">
      <w:rPr>
        <w:rFonts w:ascii="Arial Nova" w:hAnsi="Arial Nova"/>
        <w:b w:val="0"/>
        <w:color w:val="5F497A" w:themeColor="accent4" w:themeShade="BF"/>
        <w:sz w:val="20"/>
        <w:szCs w:val="20"/>
      </w:rPr>
      <w:t xml:space="preserve">56, Triq Filippu Castagna, Gudja GDJ1172 </w:t>
    </w:r>
  </w:p>
  <w:p w14:paraId="23175E71" w14:textId="77777777" w:rsidR="007C3392" w:rsidRPr="009460B4" w:rsidRDefault="007C3392" w:rsidP="007C3392">
    <w:pPr>
      <w:pStyle w:val="HEADLINE"/>
      <w:tabs>
        <w:tab w:val="right" w:pos="10348"/>
      </w:tabs>
      <w:ind w:left="-426" w:right="-709"/>
      <w:jc w:val="right"/>
      <w:rPr>
        <w:rFonts w:ascii="Arial Nova" w:hAnsi="Arial Nova"/>
        <w:b w:val="0"/>
        <w:color w:val="5F497A" w:themeColor="accent4" w:themeShade="BF"/>
        <w:sz w:val="20"/>
        <w:szCs w:val="20"/>
      </w:rPr>
    </w:pPr>
    <w:r w:rsidRPr="009460B4">
      <w:rPr>
        <w:rFonts w:ascii="Arial Nova" w:hAnsi="Arial Nova"/>
        <w:b w:val="0"/>
        <w:color w:val="5F497A" w:themeColor="accent4" w:themeShade="BF"/>
        <w:sz w:val="20"/>
        <w:szCs w:val="20"/>
      </w:rPr>
      <w:t xml:space="preserve"> </w:t>
    </w:r>
    <w:r w:rsidRPr="009460B4">
      <w:rPr>
        <w:rFonts w:ascii="Arial Nova" w:hAnsi="Arial Nova"/>
        <w:b w:val="0"/>
        <w:color w:val="5F497A" w:themeColor="accent4" w:themeShade="BF"/>
        <w:sz w:val="20"/>
        <w:szCs w:val="20"/>
      </w:rPr>
      <w:sym w:font="Wingdings" w:char="F028"/>
    </w:r>
    <w:r w:rsidRPr="009460B4">
      <w:rPr>
        <w:rFonts w:ascii="Arial Nova" w:hAnsi="Arial Nova"/>
        <w:b w:val="0"/>
        <w:color w:val="5F497A" w:themeColor="accent4" w:themeShade="BF"/>
        <w:sz w:val="20"/>
        <w:szCs w:val="20"/>
      </w:rPr>
      <w:t xml:space="preserve">+356 21696187 </w:t>
    </w:r>
  </w:p>
  <w:p w14:paraId="23175E72" w14:textId="77777777" w:rsidR="007C3392" w:rsidRPr="009460B4" w:rsidRDefault="007C3392" w:rsidP="007C3392">
    <w:pPr>
      <w:pStyle w:val="HEADLINE"/>
      <w:tabs>
        <w:tab w:val="right" w:pos="10348"/>
      </w:tabs>
      <w:ind w:left="-426" w:right="-709"/>
      <w:jc w:val="right"/>
      <w:rPr>
        <w:rFonts w:ascii="Arial Nova" w:hAnsi="Arial Nova"/>
        <w:b w:val="0"/>
        <w:color w:val="5F497A" w:themeColor="accent4" w:themeShade="BF"/>
        <w:sz w:val="20"/>
        <w:szCs w:val="20"/>
      </w:rPr>
    </w:pPr>
    <w:r w:rsidRPr="009460B4">
      <w:rPr>
        <w:rFonts w:ascii="Arial Nova" w:hAnsi="Arial Nova"/>
        <w:b w:val="0"/>
        <w:color w:val="5F497A" w:themeColor="accent4" w:themeShade="BF"/>
        <w:sz w:val="20"/>
        <w:szCs w:val="20"/>
      </w:rPr>
      <w:sym w:font="Wingdings" w:char="F02A"/>
    </w:r>
    <w:r w:rsidRPr="009460B4">
      <w:rPr>
        <w:rFonts w:ascii="Arial Nova" w:hAnsi="Arial Nova"/>
        <w:b w:val="0"/>
        <w:color w:val="5F497A" w:themeColor="accent4" w:themeShade="BF"/>
        <w:sz w:val="20"/>
        <w:szCs w:val="20"/>
      </w:rPr>
      <w:t xml:space="preserve"> secretary@sja.mcs.edu.mt</w:t>
    </w:r>
  </w:p>
  <w:p w14:paraId="23175E73" w14:textId="77777777" w:rsidR="007C3392" w:rsidRPr="009460B4" w:rsidRDefault="007C3392" w:rsidP="007C3392">
    <w:pPr>
      <w:pStyle w:val="HEADLINE"/>
      <w:tabs>
        <w:tab w:val="right" w:pos="10348"/>
      </w:tabs>
      <w:ind w:left="-426" w:right="-709"/>
      <w:jc w:val="right"/>
      <w:rPr>
        <w:rFonts w:ascii="Arial Nova" w:hAnsi="Arial Nova"/>
        <w:color w:val="5F497A" w:themeColor="accent4" w:themeShade="BF"/>
        <w:sz w:val="20"/>
        <w:szCs w:val="20"/>
      </w:rPr>
    </w:pPr>
    <w:r w:rsidRPr="009460B4">
      <w:rPr>
        <w:rFonts w:ascii="Arial Nova" w:hAnsi="Arial Nova"/>
        <w:b w:val="0"/>
        <w:color w:val="5F497A" w:themeColor="accent4" w:themeShade="BF"/>
        <w:sz w:val="20"/>
        <w:szCs w:val="20"/>
      </w:rPr>
      <w:t xml:space="preserve"> </w:t>
    </w:r>
    <w:r w:rsidRPr="009460B4">
      <w:rPr>
        <w:rFonts w:ascii="Arial Nova" w:hAnsi="Arial Nova"/>
        <w:b w:val="0"/>
        <w:color w:val="5F497A" w:themeColor="accent4" w:themeShade="BF"/>
        <w:sz w:val="20"/>
        <w:szCs w:val="20"/>
      </w:rPr>
      <w:sym w:font="Webdings" w:char="F0FC"/>
    </w:r>
    <w:r w:rsidRPr="009460B4">
      <w:rPr>
        <w:rFonts w:ascii="Arial Nova" w:hAnsi="Arial Nova"/>
        <w:b w:val="0"/>
        <w:color w:val="5F497A" w:themeColor="accent4" w:themeShade="BF"/>
        <w:sz w:val="20"/>
        <w:szCs w:val="20"/>
      </w:rPr>
      <w:t xml:space="preserve"> www.saintjoanantideschool.edu.mt</w:t>
    </w:r>
  </w:p>
  <w:p w14:paraId="23175E74" w14:textId="77777777" w:rsidR="007C3392" w:rsidRPr="009460B4" w:rsidRDefault="007C3392" w:rsidP="007C3392">
    <w:pPr>
      <w:pStyle w:val="Footer"/>
      <w:tabs>
        <w:tab w:val="clear" w:pos="4680"/>
        <w:tab w:val="clear" w:pos="9360"/>
      </w:tabs>
      <w:ind w:left="284" w:right="-988"/>
      <w:rPr>
        <w:rFonts w:ascii="Arial Nova" w:hAnsi="Arial Nova"/>
        <w:color w:val="5F497A" w:themeColor="accent4" w:themeShade="BF"/>
        <w:sz w:val="20"/>
        <w:szCs w:val="20"/>
      </w:rPr>
    </w:pPr>
    <w:r w:rsidRPr="009460B4">
      <w:rPr>
        <w:rFonts w:ascii="Helvetica" w:hAnsi="Helvetica"/>
        <w:color w:val="4F6228"/>
        <w:sz w:val="20"/>
        <w:szCs w:val="20"/>
      </w:rPr>
      <w:t>A Sisters of Charity School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08FE" w14:textId="77777777" w:rsidR="00F46632" w:rsidRDefault="00F46632" w:rsidP="00B351C4">
      <w:r>
        <w:separator/>
      </w:r>
    </w:p>
  </w:footnote>
  <w:footnote w:type="continuationSeparator" w:id="0">
    <w:p w14:paraId="404E226B" w14:textId="77777777" w:rsidR="00F46632" w:rsidRDefault="00F46632" w:rsidP="00B3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E66" w14:textId="77777777" w:rsidR="00B351C4" w:rsidRDefault="00B351C4">
    <w:pPr>
      <w:pStyle w:val="Header"/>
    </w:pPr>
  </w:p>
  <w:p w14:paraId="23175E67" w14:textId="77777777" w:rsidR="008A2158" w:rsidRDefault="00B351C4">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75E68" w14:textId="77777777" w:rsidR="00BA1C8C" w:rsidRDefault="00BA1C8C" w:rsidP="00D51707">
    <w:pPr>
      <w:pStyle w:val="HEADLINE"/>
      <w:tabs>
        <w:tab w:val="right" w:pos="9214"/>
      </w:tabs>
      <w:ind w:left="4320" w:right="-846" w:firstLine="2201"/>
      <w:jc w:val="left"/>
      <w:rPr>
        <w:color w:val="4F6228"/>
        <w:sz w:val="32"/>
        <w:szCs w:val="32"/>
      </w:rPr>
    </w:pPr>
    <w:r w:rsidRPr="008146B8">
      <w:rPr>
        <w:noProof/>
        <w:color w:val="1F497D"/>
        <w:sz w:val="16"/>
        <w:szCs w:val="16"/>
      </w:rPr>
      <w:drawing>
        <wp:anchor distT="0" distB="0" distL="114300" distR="114300" simplePos="0" relativeHeight="251659264" behindDoc="0" locked="0" layoutInCell="1" allowOverlap="1" wp14:anchorId="23175E75" wp14:editId="23175E76">
          <wp:simplePos x="0" y="0"/>
          <wp:positionH relativeFrom="column">
            <wp:posOffset>-386715</wp:posOffset>
          </wp:positionH>
          <wp:positionV relativeFrom="paragraph">
            <wp:posOffset>10795</wp:posOffset>
          </wp:positionV>
          <wp:extent cx="856800" cy="709200"/>
          <wp:effectExtent l="0" t="0" r="0" b="0"/>
          <wp:wrapSquare wrapText="bothSides"/>
          <wp:docPr id="4" name="Picture 4" descr="C:\Users\Carmen Darmanin\Downloads\schl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en Darmanin\Downloads\schl logo (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856800" cy="709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3175E69" w14:textId="77777777" w:rsidR="00BA1C8C" w:rsidRPr="00BA1C8C" w:rsidRDefault="00BA1C8C" w:rsidP="00D51707">
    <w:pPr>
      <w:pStyle w:val="HEADLINE"/>
      <w:tabs>
        <w:tab w:val="right" w:pos="9214"/>
      </w:tabs>
      <w:ind w:left="4320" w:right="-846" w:firstLine="2201"/>
      <w:jc w:val="left"/>
      <w:rPr>
        <w:color w:val="4F6228"/>
        <w:sz w:val="16"/>
        <w:szCs w:val="16"/>
      </w:rPr>
    </w:pPr>
  </w:p>
  <w:p w14:paraId="23175E6A" w14:textId="77777777" w:rsidR="00B351C4" w:rsidRPr="002C451E" w:rsidRDefault="00B351C4" w:rsidP="002C451E">
    <w:pPr>
      <w:pStyle w:val="HEADLINE"/>
      <w:tabs>
        <w:tab w:val="right" w:pos="9214"/>
      </w:tabs>
      <w:ind w:left="4320" w:right="-846" w:firstLine="1209"/>
      <w:jc w:val="left"/>
      <w:rPr>
        <w:rFonts w:ascii="Arial Nova" w:hAnsi="Arial Nova"/>
        <w:color w:val="5F497A" w:themeColor="accent4" w:themeShade="BF"/>
        <w:sz w:val="40"/>
        <w:szCs w:val="40"/>
      </w:rPr>
    </w:pPr>
    <w:r w:rsidRPr="002C451E">
      <w:rPr>
        <w:rFonts w:ascii="Arial Nova" w:hAnsi="Arial Nova"/>
        <w:color w:val="5F497A" w:themeColor="accent4" w:themeShade="BF"/>
        <w:sz w:val="40"/>
        <w:szCs w:val="40"/>
      </w:rPr>
      <w:t>St Jeanne Antide College</w:t>
    </w:r>
  </w:p>
  <w:p w14:paraId="23175E6B" w14:textId="77777777" w:rsidR="00D51707" w:rsidRDefault="00BA1C8C" w:rsidP="00BA1C8C">
    <w:pPr>
      <w:pStyle w:val="HEADLINE"/>
      <w:tabs>
        <w:tab w:val="right" w:pos="9214"/>
      </w:tabs>
      <w:ind w:left="4320" w:right="-846" w:firstLine="2201"/>
      <w:jc w:val="left"/>
      <w:rPr>
        <w:rFonts w:ascii="Arial Nova" w:hAnsi="Arial Nova"/>
        <w:color w:val="5F497A" w:themeColor="accent4" w:themeShade="BF"/>
        <w:sz w:val="16"/>
        <w:szCs w:val="16"/>
      </w:rPr>
    </w:pPr>
    <w:r w:rsidRPr="007A7BBE">
      <w:rPr>
        <w:rFonts w:ascii="Arial Nova" w:hAnsi="Arial Nova"/>
        <w:noProof/>
        <w:color w:val="5F497A" w:themeColor="accent4" w:themeShade="BF"/>
        <w:sz w:val="16"/>
        <w:szCs w:val="16"/>
      </w:rPr>
      <mc:AlternateContent>
        <mc:Choice Requires="wps">
          <w:drawing>
            <wp:anchor distT="0" distB="0" distL="114300" distR="114300" simplePos="0" relativeHeight="251661312" behindDoc="0" locked="0" layoutInCell="1" allowOverlap="1" wp14:anchorId="23175E77" wp14:editId="23175E78">
              <wp:simplePos x="0" y="0"/>
              <wp:positionH relativeFrom="column">
                <wp:posOffset>-332105</wp:posOffset>
              </wp:positionH>
              <wp:positionV relativeFrom="paragraph">
                <wp:posOffset>155575</wp:posOffset>
              </wp:positionV>
              <wp:extent cx="6919200" cy="46800"/>
              <wp:effectExtent l="0" t="0" r="0" b="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19200" cy="46800"/>
                      </a:xfrm>
                      <a:prstGeom prst="flowChartTerminator">
                        <a:avLst/>
                      </a:prstGeom>
                      <a:solidFill>
                        <a:schemeClr val="accent4">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45B079A" id="_x0000_t116" coordsize="21600,21600" o:spt="116" path="m3475,qx,10800,3475,21600l18125,21600qx21600,10800,18125,xe">
              <v:stroke joinstyle="miter"/>
              <v:path gradientshapeok="t" o:connecttype="rect" textboxrect="1018,3163,20582,18437"/>
            </v:shapetype>
            <v:shape id="AutoShape 3" o:spid="_x0000_s1026" type="#_x0000_t116" style="position:absolute;margin-left:-26.15pt;margin-top:12.25pt;width:544.8pt;height:3.7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" fillcolor="#5f497a [2407]" stroked="f"/>
          </w:pict>
        </mc:Fallback>
      </mc:AlternateContent>
    </w:r>
  </w:p>
  <w:p w14:paraId="23175E6C" w14:textId="77777777" w:rsidR="00BA1C8C" w:rsidRPr="007A7BBE" w:rsidRDefault="00BA1C8C" w:rsidP="00BA1C8C">
    <w:pPr>
      <w:pStyle w:val="HEADLINE"/>
      <w:tabs>
        <w:tab w:val="right" w:pos="9214"/>
      </w:tabs>
      <w:ind w:left="4320" w:right="-846" w:firstLine="2201"/>
      <w:jc w:val="left"/>
      <w:rPr>
        <w:rFonts w:ascii="Arial Nova" w:hAnsi="Arial Nova"/>
        <w:color w:val="5F497A" w:themeColor="accent4" w:themeShade="BF"/>
        <w:sz w:val="16"/>
        <w:szCs w:val="16"/>
      </w:rPr>
    </w:pPr>
  </w:p>
  <w:p w14:paraId="23175E6D" w14:textId="77777777" w:rsidR="00B351C4" w:rsidRPr="007A7BBE" w:rsidRDefault="00D51707" w:rsidP="00BA1C8C">
    <w:pPr>
      <w:pStyle w:val="HEADLINE"/>
      <w:tabs>
        <w:tab w:val="right" w:pos="10348"/>
      </w:tabs>
      <w:ind w:left="-426" w:right="-709"/>
      <w:jc w:val="left"/>
      <w:rPr>
        <w:rFonts w:ascii="Arial Nova" w:hAnsi="Arial Nova"/>
        <w:color w:val="5F497A" w:themeColor="accent4" w:themeShade="BF"/>
        <w:sz w:val="32"/>
        <w:szCs w:val="32"/>
      </w:rPr>
    </w:pPr>
    <w:r w:rsidRPr="007A7BBE">
      <w:rPr>
        <w:rFonts w:ascii="Arial Nova" w:hAnsi="Arial Nova"/>
        <w:color w:val="5F497A" w:themeColor="accent4" w:themeShade="BF"/>
        <w:sz w:val="20"/>
        <w:szCs w:val="20"/>
      </w:rPr>
      <w:t xml:space="preserve">St. Joan Antide Primary </w:t>
    </w:r>
    <w:r w:rsidR="002C451E">
      <w:rPr>
        <w:rFonts w:ascii="Arial Nova" w:hAnsi="Arial Nova"/>
        <w:color w:val="5F497A" w:themeColor="accent4" w:themeShade="BF"/>
        <w:sz w:val="20"/>
        <w:szCs w:val="20"/>
      </w:rPr>
      <w:t xml:space="preserve">School </w:t>
    </w:r>
    <w:r w:rsidRPr="007A7BBE">
      <w:rPr>
        <w:rFonts w:ascii="Arial Nova" w:hAnsi="Arial Nova"/>
        <w:color w:val="5F497A" w:themeColor="accent4" w:themeShade="BF"/>
        <w:sz w:val="20"/>
        <w:szCs w:val="20"/>
      </w:rPr>
      <w:t>– Gudja</w:t>
    </w:r>
    <w:r w:rsidRPr="007A7BBE">
      <w:rPr>
        <w:rFonts w:ascii="Arial Nova" w:hAnsi="Arial Nova"/>
        <w:color w:val="5F497A" w:themeColor="accent4" w:themeShade="BF"/>
        <w:sz w:val="20"/>
        <w:szCs w:val="20"/>
      </w:rPr>
      <w:tab/>
    </w:r>
    <w:r w:rsidR="00B351C4" w:rsidRPr="007A7BBE">
      <w:rPr>
        <w:rFonts w:ascii="Arial Nova" w:hAnsi="Arial Nova"/>
        <w:b w:val="0"/>
        <w:color w:val="5F497A" w:themeColor="accent4" w:themeShade="BF"/>
        <w:sz w:val="20"/>
        <w:szCs w:val="20"/>
      </w:rPr>
      <w:t>At school we learn to love and love to learn.</w:t>
    </w:r>
  </w:p>
  <w:p w14:paraId="23175E6E" w14:textId="77777777" w:rsidR="00B351C4" w:rsidRPr="007A7BBE" w:rsidRDefault="00B351C4" w:rsidP="00B351C4">
    <w:pPr>
      <w:pStyle w:val="HEADLINE"/>
      <w:jc w:val="left"/>
      <w:rPr>
        <w:rFonts w:ascii="Arial Nova" w:hAnsi="Arial Nova"/>
        <w:color w:val="5F497A" w:themeColor="accent4" w:themeShade="BF"/>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B2D1A"/>
    <w:multiLevelType w:val="hybridMultilevel"/>
    <w:tmpl w:val="64302356"/>
    <w:lvl w:ilvl="0" w:tplc="AC3C0C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7DD2DC7"/>
    <w:multiLevelType w:val="hybridMultilevel"/>
    <w:tmpl w:val="B676640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0A67E3B"/>
    <w:multiLevelType w:val="hybridMultilevel"/>
    <w:tmpl w:val="06125F8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4A22F19"/>
    <w:multiLevelType w:val="hybridMultilevel"/>
    <w:tmpl w:val="FEF83922"/>
    <w:lvl w:ilvl="0" w:tplc="3D82038C">
      <w:start w:val="1"/>
      <w:numFmt w:val="lowerLetter"/>
      <w:lvlText w:val="(%1)"/>
      <w:lvlJc w:val="left"/>
      <w:pPr>
        <w:ind w:left="1778" w:hanging="360"/>
      </w:pPr>
      <w:rPr>
        <w:rFonts w:ascii="Times New Roman" w:hAnsi="Times New Roman" w:cs="Times New Roman"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4" w15:restartNumberingAfterBreak="0">
    <w:nsid w:val="4879127E"/>
    <w:multiLevelType w:val="hybridMultilevel"/>
    <w:tmpl w:val="5A3ACB1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1C227B9"/>
    <w:multiLevelType w:val="multilevel"/>
    <w:tmpl w:val="76284C88"/>
    <w:lvl w:ilvl="0">
      <w:start w:val="1"/>
      <w:numFmt w:val="decimal"/>
      <w:lvlText w:val="%1.0"/>
      <w:lvlJc w:val="left"/>
      <w:pPr>
        <w:ind w:left="720" w:hanging="72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732432042">
    <w:abstractNumId w:val="4"/>
  </w:num>
  <w:num w:numId="2" w16cid:durableId="1993410149">
    <w:abstractNumId w:val="2"/>
  </w:num>
  <w:num w:numId="3" w16cid:durableId="146751740">
    <w:abstractNumId w:val="0"/>
  </w:num>
  <w:num w:numId="4" w16cid:durableId="2128742932">
    <w:abstractNumId w:val="5"/>
  </w:num>
  <w:num w:numId="5" w16cid:durableId="1682202132">
    <w:abstractNumId w:val="1"/>
  </w:num>
  <w:num w:numId="6" w16cid:durableId="175774648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ultana Kennaugh Victoria">
    <w15:presenceInfo w15:providerId="AD" w15:userId="S::victoria.sultana@maltadiocese.org::1da634d8-cd14-42e1-85ef-d6a4eab083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attachedTemplate r:id="rId1"/>
  <w:defaultTabStop w:val="720"/>
  <w:drawingGridHorizontalSpacing w:val="110"/>
  <w:displayHorizontalDrawingGridEvery w:val="2"/>
  <w:characterSpacingControl w:val="doNotCompress"/>
  <w:hdrShapeDefaults>
    <o:shapedefaults v:ext="edit" spidmax="2050">
      <o:colormru v:ext="edit" colors="#0580cb"/>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B2"/>
    <w:rsid w:val="000044A6"/>
    <w:rsid w:val="000077F4"/>
    <w:rsid w:val="000139EA"/>
    <w:rsid w:val="00013ACB"/>
    <w:rsid w:val="00017E12"/>
    <w:rsid w:val="00020174"/>
    <w:rsid w:val="000205F3"/>
    <w:rsid w:val="00067135"/>
    <w:rsid w:val="00071F50"/>
    <w:rsid w:val="00074439"/>
    <w:rsid w:val="000943F1"/>
    <w:rsid w:val="00095941"/>
    <w:rsid w:val="000A0A64"/>
    <w:rsid w:val="000C0984"/>
    <w:rsid w:val="000D1A59"/>
    <w:rsid w:val="000D31BA"/>
    <w:rsid w:val="000F6191"/>
    <w:rsid w:val="0011171F"/>
    <w:rsid w:val="001308B2"/>
    <w:rsid w:val="001315B9"/>
    <w:rsid w:val="00132FE8"/>
    <w:rsid w:val="0013511D"/>
    <w:rsid w:val="00153ED9"/>
    <w:rsid w:val="00163905"/>
    <w:rsid w:val="00164E62"/>
    <w:rsid w:val="00165EF0"/>
    <w:rsid w:val="00182E04"/>
    <w:rsid w:val="001A7A56"/>
    <w:rsid w:val="001B6A49"/>
    <w:rsid w:val="001C7B33"/>
    <w:rsid w:val="001D0019"/>
    <w:rsid w:val="001D1BCA"/>
    <w:rsid w:val="001E0357"/>
    <w:rsid w:val="00203E80"/>
    <w:rsid w:val="002277E8"/>
    <w:rsid w:val="0027408D"/>
    <w:rsid w:val="00275539"/>
    <w:rsid w:val="00294721"/>
    <w:rsid w:val="002C451E"/>
    <w:rsid w:val="002D34B9"/>
    <w:rsid w:val="00322FF0"/>
    <w:rsid w:val="00325649"/>
    <w:rsid w:val="00396BD8"/>
    <w:rsid w:val="003B00DD"/>
    <w:rsid w:val="003B2A32"/>
    <w:rsid w:val="003D03E7"/>
    <w:rsid w:val="004007C5"/>
    <w:rsid w:val="004277C0"/>
    <w:rsid w:val="00466A78"/>
    <w:rsid w:val="004768FD"/>
    <w:rsid w:val="004A6A69"/>
    <w:rsid w:val="004B129E"/>
    <w:rsid w:val="004C39CB"/>
    <w:rsid w:val="004D4822"/>
    <w:rsid w:val="00501F24"/>
    <w:rsid w:val="00503BE5"/>
    <w:rsid w:val="0052609F"/>
    <w:rsid w:val="00536129"/>
    <w:rsid w:val="00572CB0"/>
    <w:rsid w:val="005C19F8"/>
    <w:rsid w:val="005E3514"/>
    <w:rsid w:val="005F7C12"/>
    <w:rsid w:val="006251C5"/>
    <w:rsid w:val="00636D11"/>
    <w:rsid w:val="00643303"/>
    <w:rsid w:val="006445D3"/>
    <w:rsid w:val="0065210F"/>
    <w:rsid w:val="006D5028"/>
    <w:rsid w:val="006F7E7A"/>
    <w:rsid w:val="007278A0"/>
    <w:rsid w:val="00757343"/>
    <w:rsid w:val="00762D58"/>
    <w:rsid w:val="00762DF6"/>
    <w:rsid w:val="00764FB6"/>
    <w:rsid w:val="00765499"/>
    <w:rsid w:val="007721B5"/>
    <w:rsid w:val="00775A1F"/>
    <w:rsid w:val="0079407E"/>
    <w:rsid w:val="007A0F72"/>
    <w:rsid w:val="007A3520"/>
    <w:rsid w:val="007A4A9B"/>
    <w:rsid w:val="007A756C"/>
    <w:rsid w:val="007A7BBE"/>
    <w:rsid w:val="007B71DE"/>
    <w:rsid w:val="007B749D"/>
    <w:rsid w:val="007C3392"/>
    <w:rsid w:val="007D5C22"/>
    <w:rsid w:val="007E32BE"/>
    <w:rsid w:val="007E4132"/>
    <w:rsid w:val="008146B8"/>
    <w:rsid w:val="00816139"/>
    <w:rsid w:val="008601DC"/>
    <w:rsid w:val="00873AE2"/>
    <w:rsid w:val="00882003"/>
    <w:rsid w:val="00893C8C"/>
    <w:rsid w:val="00896C7B"/>
    <w:rsid w:val="008A2158"/>
    <w:rsid w:val="008A6E4A"/>
    <w:rsid w:val="008D2AA0"/>
    <w:rsid w:val="008D31CD"/>
    <w:rsid w:val="008D4B93"/>
    <w:rsid w:val="008E7E56"/>
    <w:rsid w:val="009042FE"/>
    <w:rsid w:val="0092050D"/>
    <w:rsid w:val="00940872"/>
    <w:rsid w:val="009460B4"/>
    <w:rsid w:val="0094731B"/>
    <w:rsid w:val="00947AE7"/>
    <w:rsid w:val="009A3038"/>
    <w:rsid w:val="009B375C"/>
    <w:rsid w:val="009B5857"/>
    <w:rsid w:val="009C22AA"/>
    <w:rsid w:val="009C3349"/>
    <w:rsid w:val="009D7559"/>
    <w:rsid w:val="009E1E9D"/>
    <w:rsid w:val="00A02EBA"/>
    <w:rsid w:val="00A6493D"/>
    <w:rsid w:val="00AA2B06"/>
    <w:rsid w:val="00AC5C93"/>
    <w:rsid w:val="00B023A3"/>
    <w:rsid w:val="00B24FD2"/>
    <w:rsid w:val="00B351C4"/>
    <w:rsid w:val="00B87DDD"/>
    <w:rsid w:val="00B9613D"/>
    <w:rsid w:val="00BA1C8C"/>
    <w:rsid w:val="00BB600C"/>
    <w:rsid w:val="00BC6442"/>
    <w:rsid w:val="00BD4E8B"/>
    <w:rsid w:val="00BE0E3D"/>
    <w:rsid w:val="00C1772D"/>
    <w:rsid w:val="00C21FB4"/>
    <w:rsid w:val="00C32FA9"/>
    <w:rsid w:val="00C3648A"/>
    <w:rsid w:val="00C4646F"/>
    <w:rsid w:val="00C477F2"/>
    <w:rsid w:val="00C62E6B"/>
    <w:rsid w:val="00C82282"/>
    <w:rsid w:val="00CB0409"/>
    <w:rsid w:val="00CE08A2"/>
    <w:rsid w:val="00D368C6"/>
    <w:rsid w:val="00D41F57"/>
    <w:rsid w:val="00D44AF4"/>
    <w:rsid w:val="00D45562"/>
    <w:rsid w:val="00D51707"/>
    <w:rsid w:val="00D806FC"/>
    <w:rsid w:val="00D80CAC"/>
    <w:rsid w:val="00D9014C"/>
    <w:rsid w:val="00DA2352"/>
    <w:rsid w:val="00DB649A"/>
    <w:rsid w:val="00DB7CD3"/>
    <w:rsid w:val="00DC16D7"/>
    <w:rsid w:val="00DC255C"/>
    <w:rsid w:val="00DD3FDE"/>
    <w:rsid w:val="00DE6ECF"/>
    <w:rsid w:val="00DE7CA0"/>
    <w:rsid w:val="00DF717C"/>
    <w:rsid w:val="00E27AF3"/>
    <w:rsid w:val="00E41668"/>
    <w:rsid w:val="00E43F2F"/>
    <w:rsid w:val="00E519F3"/>
    <w:rsid w:val="00E56F3F"/>
    <w:rsid w:val="00E61B42"/>
    <w:rsid w:val="00E66CC8"/>
    <w:rsid w:val="00E92C4E"/>
    <w:rsid w:val="00EC29E6"/>
    <w:rsid w:val="00ED5AFD"/>
    <w:rsid w:val="00EE7A69"/>
    <w:rsid w:val="00EF01A8"/>
    <w:rsid w:val="00F0121D"/>
    <w:rsid w:val="00F03E0B"/>
    <w:rsid w:val="00F46632"/>
    <w:rsid w:val="00F52BA9"/>
    <w:rsid w:val="00F53165"/>
    <w:rsid w:val="00F65810"/>
    <w:rsid w:val="00F66A55"/>
    <w:rsid w:val="00F726E4"/>
    <w:rsid w:val="00FA02FE"/>
    <w:rsid w:val="00FB3BEB"/>
    <w:rsid w:val="00FC03EA"/>
    <w:rsid w:val="00FD2B66"/>
    <w:rsid w:val="00FE091D"/>
    <w:rsid w:val="00FE23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580cb"/>
    </o:shapedefaults>
    <o:shapelayout v:ext="edit">
      <o:idmap v:ext="edit" data="2"/>
    </o:shapelayout>
  </w:shapeDefaults>
  <w:decimalSymbol w:val="."/>
  <w:listSeparator w:val=","/>
  <w14:docId w14:val="23175CB9"/>
  <w15:docId w15:val="{0F503670-CFFA-4FA0-91FC-0BA66517D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8C6"/>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51C4"/>
    <w:pPr>
      <w:tabs>
        <w:tab w:val="center" w:pos="4680"/>
        <w:tab w:val="right" w:pos="9360"/>
      </w:tabs>
    </w:pPr>
  </w:style>
  <w:style w:type="character" w:customStyle="1" w:styleId="HeaderChar">
    <w:name w:val="Header Char"/>
    <w:basedOn w:val="DefaultParagraphFont"/>
    <w:link w:val="Header"/>
    <w:uiPriority w:val="99"/>
    <w:rsid w:val="00B351C4"/>
  </w:style>
  <w:style w:type="paragraph" w:styleId="Footer">
    <w:name w:val="footer"/>
    <w:basedOn w:val="Normal"/>
    <w:link w:val="FooterChar"/>
    <w:uiPriority w:val="99"/>
    <w:unhideWhenUsed/>
    <w:rsid w:val="00B351C4"/>
    <w:pPr>
      <w:tabs>
        <w:tab w:val="center" w:pos="4680"/>
        <w:tab w:val="right" w:pos="9360"/>
      </w:tabs>
    </w:pPr>
  </w:style>
  <w:style w:type="character" w:customStyle="1" w:styleId="FooterChar">
    <w:name w:val="Footer Char"/>
    <w:basedOn w:val="DefaultParagraphFont"/>
    <w:link w:val="Footer"/>
    <w:uiPriority w:val="99"/>
    <w:rsid w:val="00B351C4"/>
  </w:style>
  <w:style w:type="paragraph" w:styleId="BalloonText">
    <w:name w:val="Balloon Text"/>
    <w:basedOn w:val="Normal"/>
    <w:link w:val="BalloonTextChar"/>
    <w:uiPriority w:val="99"/>
    <w:semiHidden/>
    <w:unhideWhenUsed/>
    <w:rsid w:val="00B351C4"/>
    <w:rPr>
      <w:rFonts w:ascii="Tahoma" w:hAnsi="Tahoma" w:cs="Tahoma"/>
      <w:sz w:val="16"/>
      <w:szCs w:val="16"/>
    </w:rPr>
  </w:style>
  <w:style w:type="character" w:customStyle="1" w:styleId="BalloonTextChar">
    <w:name w:val="Balloon Text Char"/>
    <w:basedOn w:val="DefaultParagraphFont"/>
    <w:link w:val="BalloonText"/>
    <w:uiPriority w:val="99"/>
    <w:semiHidden/>
    <w:rsid w:val="00B351C4"/>
    <w:rPr>
      <w:rFonts w:ascii="Tahoma" w:hAnsi="Tahoma" w:cs="Tahoma"/>
      <w:sz w:val="16"/>
      <w:szCs w:val="16"/>
    </w:rPr>
  </w:style>
  <w:style w:type="paragraph" w:customStyle="1" w:styleId="HEADLINE">
    <w:name w:val="HEADLINE"/>
    <w:basedOn w:val="Normal"/>
    <w:rsid w:val="00B351C4"/>
    <w:pPr>
      <w:jc w:val="center"/>
    </w:pPr>
    <w:rPr>
      <w:rFonts w:ascii="Helvetica" w:hAnsi="Helvetica"/>
      <w:b/>
      <w:color w:val="FF3E00"/>
    </w:rPr>
  </w:style>
  <w:style w:type="character" w:styleId="Hyperlink">
    <w:name w:val="Hyperlink"/>
    <w:basedOn w:val="DefaultParagraphFont"/>
    <w:uiPriority w:val="99"/>
    <w:unhideWhenUsed/>
    <w:rsid w:val="007C3392"/>
    <w:rPr>
      <w:color w:val="0000FF" w:themeColor="hyperlink"/>
      <w:u w:val="single"/>
    </w:rPr>
  </w:style>
  <w:style w:type="paragraph" w:styleId="NormalWeb">
    <w:name w:val="Normal (Web)"/>
    <w:basedOn w:val="Normal"/>
    <w:uiPriority w:val="99"/>
    <w:unhideWhenUsed/>
    <w:rsid w:val="004007C5"/>
    <w:pPr>
      <w:spacing w:before="100" w:beforeAutospacing="1" w:after="100" w:afterAutospacing="1"/>
    </w:pPr>
  </w:style>
  <w:style w:type="paragraph" w:customStyle="1" w:styleId="xmsonormal">
    <w:name w:val="x_msonormal"/>
    <w:basedOn w:val="Normal"/>
    <w:rsid w:val="009E1E9D"/>
    <w:pPr>
      <w:spacing w:before="100" w:beforeAutospacing="1" w:after="100" w:afterAutospacing="1"/>
    </w:pPr>
  </w:style>
  <w:style w:type="table" w:styleId="TableGrid">
    <w:name w:val="Table Grid"/>
    <w:basedOn w:val="TableNormal"/>
    <w:uiPriority w:val="59"/>
    <w:rsid w:val="000077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4FD2"/>
    <w:pPr>
      <w:ind w:left="720"/>
      <w:contextualSpacing/>
    </w:pPr>
  </w:style>
  <w:style w:type="character" w:styleId="CommentReference">
    <w:name w:val="annotation reference"/>
    <w:basedOn w:val="DefaultParagraphFont"/>
    <w:uiPriority w:val="99"/>
    <w:semiHidden/>
    <w:unhideWhenUsed/>
    <w:rsid w:val="00D368C6"/>
    <w:rPr>
      <w:sz w:val="16"/>
      <w:szCs w:val="16"/>
    </w:rPr>
  </w:style>
  <w:style w:type="paragraph" w:styleId="CommentText">
    <w:name w:val="annotation text"/>
    <w:basedOn w:val="Normal"/>
    <w:link w:val="CommentTextChar"/>
    <w:uiPriority w:val="99"/>
    <w:semiHidden/>
    <w:unhideWhenUsed/>
    <w:rsid w:val="00D368C6"/>
    <w:pPr>
      <w:spacing w:line="240" w:lineRule="auto"/>
    </w:pPr>
    <w:rPr>
      <w:sz w:val="20"/>
      <w:szCs w:val="20"/>
    </w:rPr>
  </w:style>
  <w:style w:type="character" w:customStyle="1" w:styleId="CommentTextChar">
    <w:name w:val="Comment Text Char"/>
    <w:basedOn w:val="DefaultParagraphFont"/>
    <w:link w:val="CommentText"/>
    <w:uiPriority w:val="99"/>
    <w:semiHidden/>
    <w:rsid w:val="00D368C6"/>
    <w:rPr>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5311">
      <w:bodyDiv w:val="1"/>
      <w:marLeft w:val="0"/>
      <w:marRight w:val="0"/>
      <w:marTop w:val="0"/>
      <w:marBottom w:val="0"/>
      <w:divBdr>
        <w:top w:val="none" w:sz="0" w:space="0" w:color="auto"/>
        <w:left w:val="none" w:sz="0" w:space="0" w:color="auto"/>
        <w:bottom w:val="none" w:sz="0" w:space="0" w:color="auto"/>
        <w:right w:val="none" w:sz="0" w:space="0" w:color="auto"/>
      </w:divBdr>
      <w:divsChild>
        <w:div w:id="221718081">
          <w:marLeft w:val="0"/>
          <w:marRight w:val="0"/>
          <w:marTop w:val="0"/>
          <w:marBottom w:val="0"/>
          <w:divBdr>
            <w:top w:val="none" w:sz="0" w:space="0" w:color="auto"/>
            <w:left w:val="none" w:sz="0" w:space="0" w:color="auto"/>
            <w:bottom w:val="none" w:sz="0" w:space="0" w:color="auto"/>
            <w:right w:val="none" w:sz="0" w:space="0" w:color="auto"/>
          </w:divBdr>
        </w:div>
      </w:divsChild>
    </w:div>
    <w:div w:id="922181515">
      <w:bodyDiv w:val="1"/>
      <w:marLeft w:val="0"/>
      <w:marRight w:val="0"/>
      <w:marTop w:val="0"/>
      <w:marBottom w:val="0"/>
      <w:divBdr>
        <w:top w:val="none" w:sz="0" w:space="0" w:color="auto"/>
        <w:left w:val="none" w:sz="0" w:space="0" w:color="auto"/>
        <w:bottom w:val="none" w:sz="0" w:space="0" w:color="auto"/>
        <w:right w:val="none" w:sz="0" w:space="0" w:color="auto"/>
      </w:divBdr>
    </w:div>
    <w:div w:id="1324352009">
      <w:bodyDiv w:val="1"/>
      <w:marLeft w:val="0"/>
      <w:marRight w:val="0"/>
      <w:marTop w:val="0"/>
      <w:marBottom w:val="0"/>
      <w:divBdr>
        <w:top w:val="none" w:sz="0" w:space="0" w:color="auto"/>
        <w:left w:val="none" w:sz="0" w:space="0" w:color="auto"/>
        <w:bottom w:val="none" w:sz="0" w:space="0" w:color="auto"/>
        <w:right w:val="none" w:sz="0" w:space="0" w:color="auto"/>
      </w:divBdr>
    </w:div>
    <w:div w:id="1409769013">
      <w:bodyDiv w:val="1"/>
      <w:marLeft w:val="0"/>
      <w:marRight w:val="0"/>
      <w:marTop w:val="0"/>
      <w:marBottom w:val="0"/>
      <w:divBdr>
        <w:top w:val="none" w:sz="0" w:space="0" w:color="auto"/>
        <w:left w:val="none" w:sz="0" w:space="0" w:color="auto"/>
        <w:bottom w:val="none" w:sz="0" w:space="0" w:color="auto"/>
        <w:right w:val="none" w:sz="0" w:space="0" w:color="auto"/>
      </w:divBdr>
    </w:div>
    <w:div w:id="1426146126">
      <w:bodyDiv w:val="1"/>
      <w:marLeft w:val="0"/>
      <w:marRight w:val="0"/>
      <w:marTop w:val="0"/>
      <w:marBottom w:val="0"/>
      <w:divBdr>
        <w:top w:val="none" w:sz="0" w:space="0" w:color="auto"/>
        <w:left w:val="none" w:sz="0" w:space="0" w:color="auto"/>
        <w:bottom w:val="none" w:sz="0" w:space="0" w:color="auto"/>
        <w:right w:val="none" w:sz="0" w:space="0" w:color="auto"/>
      </w:divBdr>
      <w:divsChild>
        <w:div w:id="1154759933">
          <w:marLeft w:val="0"/>
          <w:marRight w:val="0"/>
          <w:marTop w:val="0"/>
          <w:marBottom w:val="0"/>
          <w:divBdr>
            <w:top w:val="none" w:sz="0" w:space="0" w:color="auto"/>
            <w:left w:val="none" w:sz="0" w:space="0" w:color="auto"/>
            <w:bottom w:val="none" w:sz="0" w:space="0" w:color="auto"/>
            <w:right w:val="none" w:sz="0" w:space="0" w:color="auto"/>
          </w:divBdr>
        </w:div>
        <w:div w:id="1119492173">
          <w:marLeft w:val="0"/>
          <w:marRight w:val="0"/>
          <w:marTop w:val="0"/>
          <w:marBottom w:val="0"/>
          <w:divBdr>
            <w:top w:val="none" w:sz="0" w:space="0" w:color="auto"/>
            <w:left w:val="none" w:sz="0" w:space="0" w:color="auto"/>
            <w:bottom w:val="none" w:sz="0" w:space="0" w:color="auto"/>
            <w:right w:val="none" w:sz="0" w:space="0" w:color="auto"/>
          </w:divBdr>
          <w:divsChild>
            <w:div w:id="138464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47777">
      <w:bodyDiv w:val="1"/>
      <w:marLeft w:val="0"/>
      <w:marRight w:val="0"/>
      <w:marTop w:val="0"/>
      <w:marBottom w:val="0"/>
      <w:divBdr>
        <w:top w:val="none" w:sz="0" w:space="0" w:color="auto"/>
        <w:left w:val="none" w:sz="0" w:space="0" w:color="auto"/>
        <w:bottom w:val="none" w:sz="0" w:space="0" w:color="auto"/>
        <w:right w:val="none" w:sz="0" w:space="0" w:color="auto"/>
      </w:divBdr>
    </w:div>
    <w:div w:id="161470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gov.mt/en/teachingprofession/Pages/CTP.aspx"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Downloads\SJA%20LETTERHEAD%20circulars%20portrai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205BC-16DE-4D9B-8204-16D277AF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SJA LETTERHEAD circulars portrait 1</Template>
  <TotalTime>5</TotalTime>
  <Pages>10</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HEADSJA</dc:creator>
  <cp:keywords/>
  <dc:description/>
  <cp:lastModifiedBy>Ms Marion Cutajar -SJA HoS -Gudja</cp:lastModifiedBy>
  <cp:revision>4</cp:revision>
  <cp:lastPrinted>2022-08-30T08:39:00Z</cp:lastPrinted>
  <dcterms:created xsi:type="dcterms:W3CDTF">2023-05-12T08:28:00Z</dcterms:created>
  <dcterms:modified xsi:type="dcterms:W3CDTF">2023-06-22T18:57:00Z</dcterms:modified>
</cp:coreProperties>
</file>